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Дерезовского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</w:t>
      </w:r>
      <w:r w:rsidR="009D51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йона Воронежской области на 2021-2023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 за 20</w:t>
      </w:r>
      <w:r w:rsidR="009D51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21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Дерезовского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(с изменениями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>.01.2020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-р)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Дерезовского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Верхнемамонского муниципального ра</w:t>
      </w:r>
      <w:r w:rsidR="00C12256">
        <w:rPr>
          <w:rFonts w:ascii="Times New Roman" w:eastAsia="Calibri" w:hAnsi="Times New Roman" w:cs="Times New Roman"/>
          <w:sz w:val="28"/>
          <w:szCs w:val="28"/>
          <w:lang w:eastAsia="en-US"/>
        </w:rPr>
        <w:t>йона Воронежской области на 2021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C1225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C12256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65BAE">
        <w:rPr>
          <w:rFonts w:ascii="Times New Roman" w:hAnsi="Times New Roman" w:cs="Times New Roman"/>
          <w:sz w:val="28"/>
          <w:szCs w:val="28"/>
        </w:rPr>
        <w:t>3</w:t>
      </w:r>
      <w:r w:rsidR="00A65BAE">
        <w:rPr>
          <w:rFonts w:ascii="Times New Roman" w:hAnsi="Times New Roman" w:cs="Times New Roman"/>
          <w:sz w:val="28"/>
          <w:szCs w:val="28"/>
          <w:u w:val="single"/>
        </w:rPr>
        <w:t xml:space="preserve"> (три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Pr="00E92C91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4807F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4807F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(три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заседаний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по соблюдению требований к служебному поведению руководителями муниципальных учреждений Дерезовского сельского поселения Верхнемамонского муниципального района Воронежской области и урегулированию конфликта интересов.</w:t>
      </w:r>
    </w:p>
    <w:p w:rsidR="008700B6" w:rsidRPr="00E92C91" w:rsidRDefault="004807F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в 2021</w:t>
      </w:r>
      <w:r w:rsidR="008700B6" w:rsidRPr="00E92C91">
        <w:rPr>
          <w:rFonts w:ascii="Times New Roman" w:hAnsi="Times New Roman" w:cs="Times New Roman"/>
          <w:sz w:val="28"/>
          <w:szCs w:val="28"/>
        </w:rPr>
        <w:t xml:space="preserve">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="008700B6"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="004807F0">
        <w:rPr>
          <w:rFonts w:ascii="Times New Roman" w:hAnsi="Times New Roman" w:cs="Times New Roman"/>
          <w:sz w:val="28"/>
          <w:szCs w:val="28"/>
        </w:rPr>
        <w:t>до 01.04.2021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4807F0">
        <w:rPr>
          <w:rFonts w:ascii="Times New Roman" w:hAnsi="Times New Roman" w:cs="Times New Roman"/>
          <w:sz w:val="28"/>
          <w:szCs w:val="28"/>
        </w:rPr>
        <w:t xml:space="preserve"> 2020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2021 году (за отчетный 2020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4807F0">
        <w:rPr>
          <w:rFonts w:ascii="Times New Roman" w:hAnsi="Times New Roman" w:cs="Times New Roman"/>
          <w:sz w:val="28"/>
          <w:szCs w:val="28"/>
        </w:rPr>
        <w:t>ственного характера за 2020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Прокуратурой Верхнемамонского района была проведена проверка, в результате которой в сведениях </w:t>
      </w:r>
      <w:r w:rsidR="009423C4">
        <w:rPr>
          <w:rFonts w:ascii="Times New Roman" w:hAnsi="Times New Roman" w:cs="Times New Roman"/>
          <w:sz w:val="28"/>
          <w:szCs w:val="28"/>
        </w:rPr>
        <w:t>1 муниципального служащего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и руководителя учреждения</w:t>
      </w:r>
      <w:r w:rsidR="004807F0">
        <w:rPr>
          <w:rFonts w:ascii="Times New Roman" w:hAnsi="Times New Roman" w:cs="Times New Roman"/>
          <w:sz w:val="28"/>
          <w:szCs w:val="28"/>
        </w:rPr>
        <w:t xml:space="preserve">  фактов</w:t>
      </w:r>
      <w:r w:rsidRPr="00E92C91">
        <w:rPr>
          <w:rFonts w:ascii="Times New Roman" w:hAnsi="Times New Roman" w:cs="Times New Roman"/>
          <w:sz w:val="28"/>
          <w:szCs w:val="28"/>
        </w:rPr>
        <w:t xml:space="preserve">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>ведений</w:t>
      </w:r>
      <w:r w:rsidR="004807F0"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Pr="00E92C91">
        <w:rPr>
          <w:rFonts w:ascii="Times New Roman" w:hAnsi="Times New Roman" w:cs="Times New Roman"/>
          <w:sz w:val="28"/>
          <w:szCs w:val="28"/>
        </w:rPr>
        <w:t>.</w:t>
      </w:r>
    </w:p>
    <w:p w:rsidR="00EC4619" w:rsidRPr="004807F0" w:rsidRDefault="00F478B0" w:rsidP="004807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</w:t>
      </w:r>
      <w:r w:rsidR="004807F0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имущественного характера за 2020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4807F0" w:rsidRDefault="00E20490" w:rsidP="004807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07F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сведения о доходах, расходах, об имуществе и обязательствах </w:t>
      </w:r>
      <w:r w:rsidR="004807F0">
        <w:rPr>
          <w:rFonts w:ascii="Times New Roman" w:hAnsi="Times New Roman" w:cs="Times New Roman"/>
          <w:sz w:val="28"/>
          <w:szCs w:val="28"/>
        </w:rPr>
        <w:t>имущественного характера за 2020</w:t>
      </w:r>
      <w:r w:rsidRPr="004807F0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 w:rsidRPr="004807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07F0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4807F0">
        <w:rPr>
          <w:rFonts w:ascii="Times New Roman" w:hAnsi="Times New Roman" w:cs="Times New Roman"/>
          <w:sz w:val="28"/>
          <w:szCs w:val="28"/>
        </w:rPr>
        <w:t>т в установленный срок (до 15.04.2021</w:t>
      </w:r>
      <w:r w:rsidRPr="004807F0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4807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4807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</w:t>
      </w:r>
      <w:r w:rsidR="004807F0">
        <w:rPr>
          <w:rFonts w:ascii="Times New Roman" w:hAnsi="Times New Roman" w:cs="Times New Roman"/>
          <w:sz w:val="28"/>
          <w:szCs w:val="28"/>
        </w:rPr>
        <w:t>ых правовых актов за 2021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4807F0">
        <w:rPr>
          <w:rFonts w:ascii="Times New Roman" w:hAnsi="Times New Roman" w:cs="Times New Roman"/>
          <w:sz w:val="28"/>
          <w:szCs w:val="28"/>
        </w:rPr>
        <w:t>90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4807F0">
        <w:rPr>
          <w:rFonts w:ascii="Times New Roman" w:hAnsi="Times New Roman" w:cs="Times New Roman"/>
          <w:sz w:val="28"/>
          <w:szCs w:val="28"/>
        </w:rPr>
        <w:t>90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807F0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0/90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4807F0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4807F0">
        <w:rPr>
          <w:rFonts w:ascii="Times New Roman" w:hAnsi="Times New Roman" w:cs="Times New Roman"/>
          <w:sz w:val="28"/>
          <w:szCs w:val="28"/>
        </w:rPr>
        <w:t xml:space="preserve"> экспертиза – 90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</w:t>
      </w:r>
      <w:r w:rsidR="004807F0">
        <w:rPr>
          <w:rFonts w:ascii="Times New Roman" w:hAnsi="Times New Roman" w:cs="Times New Roman"/>
          <w:sz w:val="28"/>
          <w:szCs w:val="28"/>
        </w:rPr>
        <w:t>акторов из них исключено – 1/90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4E7"/>
    <w:multiLevelType w:val="hybridMultilevel"/>
    <w:tmpl w:val="733AFFDA"/>
    <w:lvl w:ilvl="0" w:tplc="17CAFA7E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33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0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B32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15B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7A2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BAE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2DC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4D7D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1D7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256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der</cp:lastModifiedBy>
  <cp:revision>4</cp:revision>
  <cp:lastPrinted>2021-12-29T06:47:00Z</cp:lastPrinted>
  <dcterms:created xsi:type="dcterms:W3CDTF">2022-05-11T13:21:00Z</dcterms:created>
  <dcterms:modified xsi:type="dcterms:W3CDTF">2022-05-11T13:22:00Z</dcterms:modified>
</cp:coreProperties>
</file>