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Дерезовского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492D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2DB0">
        <w:rPr>
          <w:rFonts w:ascii="Times New Roman" w:hAnsi="Times New Roman" w:cs="Times New Roman"/>
          <w:sz w:val="28"/>
          <w:szCs w:val="28"/>
          <w:u w:val="single"/>
        </w:rPr>
        <w:t>2 (два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92DB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492D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492D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(два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соблюдению требований к служебному поведению руководителями муниципальных учреждений Дерезовского сельского поселения Верхнемамонского муниципального района Воронежской области и урегулированию конфликта интересов.</w:t>
      </w:r>
    </w:p>
    <w:p w:rsidR="008700B6" w:rsidRPr="00E92C91" w:rsidRDefault="00492D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2019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492DB0">
        <w:rPr>
          <w:rFonts w:ascii="Times New Roman" w:hAnsi="Times New Roman" w:cs="Times New Roman"/>
          <w:sz w:val="28"/>
          <w:szCs w:val="28"/>
        </w:rPr>
        <w:t>до 01.04.2019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492DB0">
        <w:rPr>
          <w:rFonts w:ascii="Times New Roman" w:hAnsi="Times New Roman" w:cs="Times New Roman"/>
          <w:sz w:val="28"/>
          <w:szCs w:val="28"/>
        </w:rPr>
        <w:t xml:space="preserve"> 2018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2019 году (за отчетный 2018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492DB0">
        <w:rPr>
          <w:rFonts w:ascii="Times New Roman" w:hAnsi="Times New Roman" w:cs="Times New Roman"/>
          <w:sz w:val="28"/>
          <w:szCs w:val="28"/>
        </w:rPr>
        <w:t>ственного характера за 2018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Прокуратурой Верхнемамонского района была проведена проверка, в</w:t>
      </w:r>
      <w:r w:rsidR="00492DB0">
        <w:rPr>
          <w:rFonts w:ascii="Times New Roman" w:hAnsi="Times New Roman" w:cs="Times New Roman"/>
          <w:sz w:val="28"/>
          <w:szCs w:val="28"/>
        </w:rPr>
        <w:t xml:space="preserve">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учреждения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492DB0">
        <w:rPr>
          <w:rFonts w:ascii="Times New Roman" w:hAnsi="Times New Roman" w:cs="Times New Roman"/>
          <w:sz w:val="28"/>
          <w:szCs w:val="28"/>
        </w:rPr>
        <w:t xml:space="preserve">не </w:t>
      </w:r>
      <w:r w:rsidRPr="00E92C91">
        <w:rPr>
          <w:rFonts w:ascii="Times New Roman" w:hAnsi="Times New Roman" w:cs="Times New Roman"/>
          <w:sz w:val="28"/>
          <w:szCs w:val="28"/>
        </w:rPr>
        <w:t>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proofErr w:type="gramStart"/>
      <w:r w:rsidR="00F478B0">
        <w:rPr>
          <w:rFonts w:ascii="Times New Roman" w:hAnsi="Times New Roman" w:cs="Times New Roman"/>
          <w:sz w:val="28"/>
          <w:szCs w:val="28"/>
        </w:rPr>
        <w:t xml:space="preserve"> 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19" w:rsidRPr="00E92C91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сведения о доходах, расходах, об имуществе и обязательствах </w:t>
      </w:r>
      <w:r w:rsidR="00492DB0">
        <w:rPr>
          <w:rFonts w:ascii="Times New Roman" w:hAnsi="Times New Roman" w:cs="Times New Roman"/>
          <w:sz w:val="28"/>
          <w:szCs w:val="28"/>
        </w:rPr>
        <w:t>имущественного характера за 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492DB0">
        <w:rPr>
          <w:rFonts w:ascii="Times New Roman" w:hAnsi="Times New Roman" w:cs="Times New Roman"/>
          <w:sz w:val="28"/>
          <w:szCs w:val="28"/>
        </w:rPr>
        <w:t>т в установленный срок (до 15.05.2019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492DB0">
        <w:rPr>
          <w:rFonts w:ascii="Times New Roman" w:hAnsi="Times New Roman" w:cs="Times New Roman"/>
          <w:sz w:val="28"/>
          <w:szCs w:val="28"/>
        </w:rPr>
        <w:t>ых правовых актов за 2019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492DB0">
        <w:rPr>
          <w:rFonts w:ascii="Times New Roman" w:hAnsi="Times New Roman" w:cs="Times New Roman"/>
          <w:sz w:val="28"/>
          <w:szCs w:val="28"/>
        </w:rPr>
        <w:t>86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492DB0">
        <w:rPr>
          <w:rFonts w:ascii="Times New Roman" w:hAnsi="Times New Roman" w:cs="Times New Roman"/>
          <w:sz w:val="28"/>
          <w:szCs w:val="28"/>
        </w:rPr>
        <w:t>86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92DB0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0/86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492DB0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492DB0">
        <w:rPr>
          <w:rFonts w:ascii="Times New Roman" w:hAnsi="Times New Roman" w:cs="Times New Roman"/>
          <w:sz w:val="28"/>
          <w:szCs w:val="28"/>
        </w:rPr>
        <w:t xml:space="preserve"> экспертиза – 86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492DB0">
        <w:rPr>
          <w:rFonts w:ascii="Times New Roman" w:hAnsi="Times New Roman" w:cs="Times New Roman"/>
          <w:sz w:val="28"/>
          <w:szCs w:val="28"/>
        </w:rPr>
        <w:t>акторов из них исключено – 6/86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2DB0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1EED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der</cp:lastModifiedBy>
  <cp:revision>2</cp:revision>
  <dcterms:created xsi:type="dcterms:W3CDTF">2021-05-28T09:28:00Z</dcterms:created>
  <dcterms:modified xsi:type="dcterms:W3CDTF">2021-05-28T09:28:00Z</dcterms:modified>
</cp:coreProperties>
</file>