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FF" w:rsidRPr="00860B3A" w:rsidRDefault="00F643FF" w:rsidP="00860B3A">
      <w:pPr>
        <w:shd w:val="clear" w:color="auto" w:fill="FFFFFF"/>
        <w:spacing w:line="360" w:lineRule="auto"/>
        <w:ind w:right="86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860B3A">
        <w:rPr>
          <w:rFonts w:eastAsia="Times New Roman"/>
          <w:b/>
          <w:bCs/>
          <w:color w:val="000000"/>
          <w:sz w:val="28"/>
          <w:szCs w:val="28"/>
        </w:rPr>
        <w:t>МЕТОДИЧЕСКИЕ РЕКОМЕНДАЦИИ</w:t>
      </w:r>
    </w:p>
    <w:p w:rsidR="007E7ECF" w:rsidRDefault="00F643FF" w:rsidP="007E7ECF">
      <w:pPr>
        <w:shd w:val="clear" w:color="auto" w:fill="FFFFFF"/>
        <w:spacing w:line="360" w:lineRule="auto"/>
        <w:contextualSpacing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 проведению анализа сведений о доходах, расходах, об имуществе и </w:t>
      </w:r>
    </w:p>
    <w:p w:rsidR="00F643FF" w:rsidRPr="00860B3A" w:rsidRDefault="00F643FF" w:rsidP="007E7ECF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</w:t>
      </w:r>
    </w:p>
    <w:p w:rsidR="00F643FF" w:rsidRPr="00860B3A" w:rsidRDefault="00F643FF" w:rsidP="00860B3A">
      <w:pPr>
        <w:shd w:val="clear" w:color="auto" w:fill="FFFFFF"/>
        <w:tabs>
          <w:tab w:val="left" w:pos="2098"/>
          <w:tab w:val="left" w:pos="5179"/>
        </w:tabs>
        <w:spacing w:before="221" w:line="360" w:lineRule="auto"/>
        <w:ind w:left="5" w:firstLine="49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>Настоящие методические рекомендации направлены на оказание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методологической</w:t>
      </w:r>
      <w:r w:rsidR="007E7EC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помощи 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подразделениям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государственных</w:t>
      </w:r>
      <w:r w:rsidR="000F58D9" w:rsidRPr="00860B3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60B3A">
        <w:rPr>
          <w:color w:val="000000"/>
          <w:spacing w:val="-1"/>
          <w:sz w:val="28"/>
          <w:szCs w:val="28"/>
        </w:rPr>
        <w:t>(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муниципальных) органов и организаций по профилактике коррупционных и </w:t>
      </w:r>
      <w:r w:rsidRPr="00860B3A">
        <w:rPr>
          <w:rFonts w:eastAsia="Times New Roman"/>
          <w:color w:val="000000"/>
          <w:sz w:val="28"/>
          <w:szCs w:val="28"/>
        </w:rPr>
        <w:t xml:space="preserve">иных правонарушений (должностным лицам, ответственным за работу по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профилактике коррупционных и иных правонарушений) при приеме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анализе сведений о доходах, расходах, об имуществе и обязательствах имущественного характера</w:t>
      </w:r>
      <w:r w:rsidRPr="00860B3A">
        <w:rPr>
          <w:rFonts w:eastAsia="Times New Roman"/>
          <w:color w:val="000000"/>
          <w:spacing w:val="-1"/>
          <w:sz w:val="28"/>
          <w:szCs w:val="28"/>
          <w:vertAlign w:val="superscript"/>
        </w:rPr>
        <w:t>1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F643FF" w:rsidRPr="00860B3A" w:rsidRDefault="00F643FF" w:rsidP="00860B3A">
      <w:pPr>
        <w:shd w:val="clear" w:color="auto" w:fill="FFFFFF"/>
        <w:spacing w:line="360" w:lineRule="auto"/>
        <w:ind w:right="5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Обязанность отдельных категорий лиц представлять сведения о своих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доходах, расходах, об имуществе и обязательствах имущественного </w:t>
      </w:r>
      <w:r w:rsidRPr="00860B3A">
        <w:rPr>
          <w:rFonts w:eastAsia="Times New Roman"/>
          <w:color w:val="000000"/>
          <w:sz w:val="28"/>
          <w:szCs w:val="28"/>
        </w:rPr>
        <w:t xml:space="preserve">характера, а также о доходах, расходах, об имуществе и обязательствах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имущественного характера своих супруги (супруга) и несовершеннолетних детей (далее — сведения) установлена Федеральным законом от 25 декабря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2008 г. № 273-ФЗ «О противодействии коррупции», а также иными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федеральными законами.</w:t>
      </w:r>
    </w:p>
    <w:p w:rsidR="00F643FF" w:rsidRPr="00860B3A" w:rsidRDefault="00F643FF" w:rsidP="00860B3A">
      <w:pPr>
        <w:shd w:val="clear" w:color="auto" w:fill="FFFFFF"/>
        <w:spacing w:line="360" w:lineRule="auto"/>
        <w:ind w:left="10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Анализ сведений входит в число основных функций органов,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подразделений и должностных лиц, ответственных за профилактику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коррупционных и иных правонарушений, в соответствии с положениями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федерального законодательства о противодействии коррупции</w:t>
      </w:r>
      <w:r w:rsidRPr="00860B3A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F643FF" w:rsidRPr="00860B3A" w:rsidRDefault="00F643FF" w:rsidP="00860B3A">
      <w:pPr>
        <w:shd w:val="clear" w:color="auto" w:fill="FFFFFF"/>
        <w:spacing w:line="360" w:lineRule="auto"/>
        <w:ind w:left="504"/>
        <w:contextualSpacing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Целями настоящих методических рекомендаций являются:</w:t>
      </w:r>
    </w:p>
    <w:p w:rsidR="00F643FF" w:rsidRPr="00860B3A" w:rsidRDefault="00F643FF" w:rsidP="00C22285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-</w:t>
      </w:r>
      <w:r w:rsidRPr="00860B3A">
        <w:rPr>
          <w:color w:val="000000"/>
          <w:sz w:val="28"/>
          <w:szCs w:val="28"/>
        </w:rPr>
        <w:tab/>
      </w:r>
      <w:r w:rsidR="00C22285"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формирование методологии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проведения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анализа сведений,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направленного на оценку объективности и соразмерности имущественного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положения отдельных категорий лиц их доходам;</w:t>
      </w:r>
    </w:p>
    <w:p w:rsidR="00F643FF" w:rsidRPr="00860B3A" w:rsidRDefault="00F643FF" w:rsidP="00C22285">
      <w:pPr>
        <w:shd w:val="clear" w:color="auto" w:fill="FFFFFF"/>
        <w:spacing w:line="360" w:lineRule="auto"/>
        <w:ind w:left="10" w:right="19"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"/>
          <w:sz w:val="28"/>
          <w:szCs w:val="28"/>
        </w:rPr>
        <w:t>-</w:t>
      </w:r>
      <w:r w:rsidR="00C22285">
        <w:rPr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выявление признаков представления недостоверных или неполных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сведений, конфликта интересов, иных нарушений положений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законодательства Российской Федерации о противодействии коррупции;</w:t>
      </w:r>
    </w:p>
    <w:p w:rsidR="00F643FF" w:rsidRPr="00860B3A" w:rsidRDefault="00F643FF" w:rsidP="00C22285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-</w:t>
      </w:r>
      <w:r w:rsidR="00C22285">
        <w:rPr>
          <w:color w:val="000000"/>
          <w:sz w:val="28"/>
          <w:szCs w:val="28"/>
        </w:rPr>
        <w:t xml:space="preserve"> 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-1"/>
          <w:sz w:val="28"/>
          <w:szCs w:val="28"/>
        </w:rPr>
        <w:t>обеспечение соблюдения государственными (муниципальными)</w:t>
      </w:r>
      <w:r w:rsidR="000F58D9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служащими, работниками, на которых распространяется обязанность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представлять сведения, требований антикоррупционного законодательства.</w:t>
      </w:r>
    </w:p>
    <w:p w:rsidR="00F643FF" w:rsidRPr="00860B3A" w:rsidRDefault="00F643FF" w:rsidP="00C22285">
      <w:pPr>
        <w:shd w:val="clear" w:color="auto" w:fill="FFFFFF"/>
        <w:spacing w:line="360" w:lineRule="auto"/>
        <w:ind w:left="10" w:right="29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Анализ сведений предполагает широкую вариативность действий, </w:t>
      </w:r>
      <w:r w:rsidRPr="00860B3A">
        <w:rPr>
          <w:rFonts w:eastAsia="Times New Roman"/>
          <w:color w:val="000000"/>
          <w:spacing w:val="-6"/>
          <w:sz w:val="28"/>
          <w:szCs w:val="28"/>
        </w:rPr>
        <w:t>включая</w:t>
      </w:r>
      <w:r w:rsidRPr="00860B3A">
        <w:rPr>
          <w:rFonts w:eastAsia="Times New Roman"/>
          <w:color w:val="000000"/>
          <w:spacing w:val="-6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6"/>
          <w:sz w:val="28"/>
          <w:szCs w:val="28"/>
        </w:rPr>
        <w:t>:</w:t>
      </w:r>
    </w:p>
    <w:p w:rsidR="00C22285" w:rsidRDefault="00C22285" w:rsidP="00C22285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480"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>проведение бесед с гражданами 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>государственными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>(муниципальными) служащими (работниками) с их согласия, получение от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1"/>
          <w:sz w:val="28"/>
          <w:szCs w:val="28"/>
        </w:rPr>
        <w:t>них с их согласия необходимых пояснений. Данные действия направлены на</w:t>
      </w:r>
      <w:r w:rsidR="000F58D9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z w:val="28"/>
          <w:szCs w:val="28"/>
        </w:rPr>
        <w:t>конкретизацию содержания представленных сведений, изложение,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2"/>
          <w:sz w:val="28"/>
          <w:szCs w:val="28"/>
        </w:rPr>
        <w:t>объективность и (или) полнота которых при анализе вызывает обоснованные</w:t>
      </w:r>
      <w:r w:rsidR="000F58D9" w:rsidRPr="00860B3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 xml:space="preserve">сомнения (вопросы). </w:t>
      </w:r>
    </w:p>
    <w:p w:rsidR="00F643FF" w:rsidRPr="00C22285" w:rsidRDefault="00F643FF" w:rsidP="00C22285">
      <w:pPr>
        <w:shd w:val="clear" w:color="auto" w:fill="FFFFFF"/>
        <w:tabs>
          <w:tab w:val="left" w:pos="624"/>
        </w:tabs>
        <w:spacing w:before="480" w:line="360" w:lineRule="auto"/>
        <w:ind w:firstLine="514"/>
        <w:contextualSpacing/>
        <w:jc w:val="both"/>
        <w:rPr>
          <w:sz w:val="28"/>
          <w:szCs w:val="28"/>
        </w:rPr>
      </w:pPr>
      <w:r w:rsidRPr="00C22285">
        <w:rPr>
          <w:rFonts w:eastAsia="Times New Roman"/>
          <w:color w:val="000000"/>
          <w:spacing w:val="1"/>
          <w:sz w:val="28"/>
          <w:szCs w:val="28"/>
        </w:rPr>
        <w:t>Проведение бесед и получен</w:t>
      </w:r>
      <w:r w:rsidR="00860B3A" w:rsidRPr="00C22285">
        <w:rPr>
          <w:rFonts w:eastAsia="Times New Roman"/>
          <w:color w:val="000000"/>
          <w:spacing w:val="1"/>
          <w:sz w:val="28"/>
          <w:szCs w:val="28"/>
        </w:rPr>
        <w:t>и</w:t>
      </w:r>
      <w:r w:rsidRPr="00C22285">
        <w:rPr>
          <w:rFonts w:eastAsia="Times New Roman"/>
          <w:color w:val="000000"/>
          <w:spacing w:val="1"/>
          <w:sz w:val="28"/>
          <w:szCs w:val="28"/>
        </w:rPr>
        <w:t>е пояснений могут</w:t>
      </w:r>
      <w:r w:rsidR="000F58D9" w:rsidRP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z w:val="28"/>
          <w:szCs w:val="28"/>
        </w:rPr>
        <w:t>позволить исключить не</w:t>
      </w:r>
      <w:r w:rsidR="00860B3A" w:rsidRPr="00C22285">
        <w:rPr>
          <w:rFonts w:eastAsia="Times New Roman"/>
          <w:color w:val="000000"/>
          <w:sz w:val="28"/>
          <w:szCs w:val="28"/>
        </w:rPr>
        <w:t xml:space="preserve">обходимость принятия решения </w:t>
      </w:r>
      <w:r w:rsidRPr="00C22285">
        <w:rPr>
          <w:rFonts w:eastAsia="Times New Roman"/>
          <w:color w:val="000000"/>
          <w:sz w:val="28"/>
          <w:szCs w:val="28"/>
        </w:rPr>
        <w:t>о проведении</w:t>
      </w:r>
      <w:r w:rsidR="000F58D9" w:rsidRPr="00C22285">
        <w:rPr>
          <w:rFonts w:eastAsia="Times New Roman"/>
          <w:color w:val="000000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1"/>
          <w:sz w:val="28"/>
          <w:szCs w:val="28"/>
        </w:rPr>
        <w:t>проверки достоверности и полноты сведений</w:t>
      </w:r>
      <w:r w:rsidR="00860B3A" w:rsidRP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1"/>
          <w:sz w:val="28"/>
          <w:szCs w:val="28"/>
        </w:rPr>
        <w:t>в соответствии с</w:t>
      </w:r>
      <w:r w:rsidR="000F58D9" w:rsidRP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-2"/>
          <w:sz w:val="28"/>
          <w:szCs w:val="28"/>
        </w:rPr>
        <w:t>законодательством Российской Федерации;</w:t>
      </w:r>
      <w:r w:rsidR="000F58D9" w:rsidRPr="00C2228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z w:val="28"/>
          <w:szCs w:val="28"/>
        </w:rPr>
        <w:t xml:space="preserve">направление запросов в целях получения </w:t>
      </w:r>
      <w:r w:rsidR="00C22285" w:rsidRPr="00C22285">
        <w:rPr>
          <w:rFonts w:eastAsia="Times New Roman"/>
          <w:color w:val="000000"/>
          <w:sz w:val="28"/>
          <w:szCs w:val="28"/>
        </w:rPr>
        <w:t>о</w:t>
      </w:r>
      <w:r w:rsidRPr="00C22285">
        <w:rPr>
          <w:rFonts w:eastAsia="Times New Roman"/>
          <w:color w:val="000000"/>
          <w:sz w:val="28"/>
          <w:szCs w:val="28"/>
        </w:rPr>
        <w:t>т государственных</w:t>
      </w:r>
      <w:r w:rsidR="000F58D9" w:rsidRPr="00C22285">
        <w:rPr>
          <w:rFonts w:eastAsia="Times New Roman"/>
          <w:color w:val="000000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z w:val="28"/>
          <w:szCs w:val="28"/>
        </w:rPr>
        <w:t xml:space="preserve">(муниципальных) органов </w:t>
      </w:r>
      <w:r w:rsidR="00860B3A" w:rsidRPr="00C22285">
        <w:rPr>
          <w:rFonts w:eastAsia="Times New Roman"/>
          <w:color w:val="000000"/>
          <w:sz w:val="28"/>
          <w:szCs w:val="28"/>
        </w:rPr>
        <w:t xml:space="preserve">и </w:t>
      </w:r>
      <w:r w:rsidRPr="00C22285">
        <w:rPr>
          <w:rFonts w:eastAsia="Times New Roman"/>
          <w:color w:val="000000"/>
          <w:sz w:val="28"/>
          <w:szCs w:val="28"/>
        </w:rPr>
        <w:t>организаций информации о соблюдении</w:t>
      </w:r>
      <w:r w:rsidR="000F58D9" w:rsidRPr="00C22285">
        <w:rPr>
          <w:rFonts w:eastAsia="Times New Roman"/>
          <w:color w:val="000000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8"/>
          <w:sz w:val="28"/>
          <w:szCs w:val="28"/>
        </w:rPr>
        <w:t xml:space="preserve">государственными (муниципальными) служащими (работниками) </w:t>
      </w:r>
      <w:r w:rsidRPr="00C22285">
        <w:rPr>
          <w:rFonts w:eastAsia="Times New Roman"/>
          <w:color w:val="000000"/>
          <w:spacing w:val="6"/>
          <w:sz w:val="28"/>
          <w:szCs w:val="28"/>
        </w:rPr>
        <w:t xml:space="preserve">требований к служебному поведению. Указанные действия могут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осуществляться в целях оперативного уточнения отдельных положений </w:t>
      </w:r>
      <w:r w:rsidRPr="00C22285">
        <w:rPr>
          <w:rFonts w:eastAsia="Times New Roman"/>
          <w:color w:val="000000"/>
          <w:sz w:val="28"/>
          <w:szCs w:val="28"/>
        </w:rPr>
        <w:t xml:space="preserve">(разделов) представленных сведений до принятия уполномоченным лицом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решения о проведении проверки достоверности и полноты сведений в </w:t>
      </w:r>
      <w:r w:rsidRPr="00C22285"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Федерации;</w:t>
      </w:r>
    </w:p>
    <w:p w:rsidR="00F643FF" w:rsidRPr="00860B3A" w:rsidRDefault="00F643FF" w:rsidP="00860B3A">
      <w:pPr>
        <w:shd w:val="clear" w:color="auto" w:fill="FFFFFF"/>
        <w:spacing w:before="10" w:line="360" w:lineRule="auto"/>
        <w:ind w:righ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2"/>
          <w:sz w:val="28"/>
          <w:szCs w:val="28"/>
        </w:rPr>
        <w:t>-</w:t>
      </w:r>
      <w:r w:rsidR="00C22285">
        <w:rPr>
          <w:color w:val="000000"/>
          <w:spacing w:val="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изучение представленных гражданами и государственными </w:t>
      </w:r>
      <w:r w:rsidRPr="00860B3A">
        <w:rPr>
          <w:rFonts w:eastAsia="Times New Roman"/>
          <w:color w:val="000000"/>
          <w:sz w:val="28"/>
          <w:szCs w:val="28"/>
        </w:rPr>
        <w:t xml:space="preserve">(муниципальными) служащими (работниками) сведений, иной полученной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информации. Изучение любой имеющейся информации осуществляется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целях исключения неточностей и ошибок, конкретизации и (или) дополнения </w:t>
      </w:r>
      <w:r w:rsidRPr="00860B3A">
        <w:rPr>
          <w:rFonts w:eastAsia="Times New Roman"/>
          <w:color w:val="000000"/>
          <w:sz w:val="28"/>
          <w:szCs w:val="28"/>
        </w:rPr>
        <w:t xml:space="preserve">представленных сведений, выявления взаимосвязи с представленными за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предыдущие периоды сведениями, случаев намеренного сокрытия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служащими (работниками) тех или иных сведений, установления признаков, </w:t>
      </w:r>
      <w:r w:rsidRPr="00860B3A">
        <w:rPr>
          <w:rFonts w:eastAsia="Times New Roman"/>
          <w:color w:val="000000"/>
          <w:sz w:val="28"/>
          <w:szCs w:val="28"/>
        </w:rPr>
        <w:t xml:space="preserve">при которых существует вероятность наличия личной заинтересованности у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служащего (работника), его родственников, а также иных нарушений </w:t>
      </w:r>
      <w:r w:rsidRPr="00860B3A">
        <w:rPr>
          <w:rFonts w:eastAsia="Times New Roman"/>
          <w:color w:val="000000"/>
          <w:sz w:val="28"/>
          <w:szCs w:val="28"/>
        </w:rPr>
        <w:t xml:space="preserve">положений законодательства Российской Федерации о противодействии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коррупции</w:t>
      </w:r>
      <w:r w:rsidR="006B11A0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F643FF" w:rsidRDefault="00F643FF" w:rsidP="00860B3A">
      <w:pPr>
        <w:shd w:val="clear" w:color="auto" w:fill="FFFFFF"/>
        <w:spacing w:before="5" w:line="360" w:lineRule="auto"/>
        <w:ind w:left="5" w:firstLine="5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В случае если по результатам проведенного анализа была выявлена </w:t>
      </w:r>
      <w:r w:rsidRPr="00860B3A">
        <w:rPr>
          <w:rFonts w:eastAsia="Times New Roman"/>
          <w:color w:val="000000"/>
          <w:spacing w:val="10"/>
          <w:sz w:val="28"/>
          <w:szCs w:val="28"/>
        </w:rPr>
        <w:t xml:space="preserve">достаточная информация, свидетельствующая о представлении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недостоверных или неполных сведений, конфликте интересов, иных </w:t>
      </w: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нарушениях положений антикоррупционного законодательства Российской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Федерации, принимается соответствующее решение и проводится проверка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соответствии с законодательством Российской Федерации о противодействии </w:t>
      </w:r>
      <w:r w:rsidRPr="00860B3A">
        <w:rPr>
          <w:rFonts w:eastAsia="Times New Roman"/>
          <w:color w:val="000000"/>
          <w:sz w:val="28"/>
          <w:szCs w:val="28"/>
        </w:rPr>
        <w:t>коррупции.</w:t>
      </w:r>
    </w:p>
    <w:p w:rsidR="00F643FF" w:rsidRPr="00860B3A" w:rsidRDefault="00F643FF" w:rsidP="00AB09D7">
      <w:pPr>
        <w:shd w:val="clear" w:color="auto" w:fill="FFFFFF"/>
        <w:spacing w:before="221" w:line="360" w:lineRule="auto"/>
        <w:ind w:left="14" w:right="14" w:firstLine="50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  <w:lang w:val="en-US"/>
        </w:rPr>
        <w:t>I</w:t>
      </w:r>
      <w:r w:rsidRPr="00860B3A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Первичная оценка справки о доходах, расходах, об имуществе и обязательствах имущественного характера за отчетный период</w:t>
      </w:r>
    </w:p>
    <w:p w:rsidR="00F643FF" w:rsidRPr="00860B3A" w:rsidRDefault="00F643FF" w:rsidP="00860B3A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Форма справки о доходах, расходах, об имуществе и обязательствах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имущественного характера (далее — справка) утверждена Указом Президента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Российской Федерации от 23 июня 2014 г. № 460 «Об утверждении формы </w:t>
      </w: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справки о доходах, расходах, об имуществе и обязательствах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имущественного характера и внесении изменений в некоторые акты </w:t>
      </w:r>
      <w:r w:rsidRPr="00860B3A">
        <w:rPr>
          <w:rFonts w:eastAsia="Times New Roman"/>
          <w:color w:val="000000"/>
          <w:sz w:val="28"/>
          <w:szCs w:val="28"/>
        </w:rPr>
        <w:t>Президента Российской Федерации».</w:t>
      </w:r>
    </w:p>
    <w:p w:rsidR="00F643FF" w:rsidRPr="00860B3A" w:rsidRDefault="00F643FF" w:rsidP="00860B3A">
      <w:pPr>
        <w:shd w:val="clear" w:color="auto" w:fill="FFFFFF"/>
        <w:spacing w:line="360" w:lineRule="auto"/>
        <w:ind w:left="19" w:right="1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Прием справки осуществляет государственный (муниципальный)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служащий (работник) подразделения по профилактике коррупционных и </w:t>
      </w:r>
      <w:r w:rsidRPr="00860B3A">
        <w:rPr>
          <w:rFonts w:eastAsia="Times New Roman"/>
          <w:color w:val="000000"/>
          <w:sz w:val="28"/>
          <w:szCs w:val="28"/>
        </w:rPr>
        <w:t xml:space="preserve">иных правонарушений (должностное лицо, ответственное за работу по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профилактике коррупционных и иных правонарушений).</w:t>
      </w:r>
    </w:p>
    <w:p w:rsidR="00F643FF" w:rsidRPr="00860B3A" w:rsidRDefault="00F643FF" w:rsidP="00860B3A">
      <w:pPr>
        <w:shd w:val="clear" w:color="auto" w:fill="FFFFFF"/>
        <w:spacing w:line="360" w:lineRule="auto"/>
        <w:ind w:left="24"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Первичная оценка справки направлена на выявление очевидного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отсутствия необходимой информации, возможных неточностей, технических </w:t>
      </w:r>
      <w:r w:rsidRPr="00860B3A">
        <w:rPr>
          <w:rFonts w:eastAsia="Times New Roman"/>
          <w:color w:val="000000"/>
          <w:sz w:val="28"/>
          <w:szCs w:val="28"/>
        </w:rPr>
        <w:t>ошибок при заполнении справки.</w:t>
      </w:r>
    </w:p>
    <w:p w:rsidR="00F643FF" w:rsidRPr="00860B3A" w:rsidRDefault="00F643FF" w:rsidP="00860B3A">
      <w:pPr>
        <w:shd w:val="clear" w:color="auto" w:fill="FFFFFF"/>
        <w:spacing w:line="360" w:lineRule="auto"/>
        <w:ind w:left="52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При приеме справки оценивается:</w:t>
      </w:r>
    </w:p>
    <w:p w:rsidR="00F643FF" w:rsidRPr="00860B3A" w:rsidRDefault="006B11A0" w:rsidP="00860B3A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1"/>
          <w:sz w:val="28"/>
          <w:szCs w:val="28"/>
        </w:rPr>
        <w:t>своевременность представления сведений.</w:t>
      </w:r>
    </w:p>
    <w:p w:rsidR="00F643FF" w:rsidRPr="00860B3A" w:rsidRDefault="006B11A0" w:rsidP="00860B3A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1"/>
          <w:sz w:val="28"/>
          <w:szCs w:val="28"/>
        </w:rPr>
        <w:t>соответствие представленной справки утвержденной форме;</w:t>
      </w:r>
    </w:p>
    <w:p w:rsidR="000F58D9" w:rsidRPr="00860B3A" w:rsidRDefault="006B11A0" w:rsidP="00860B3A">
      <w:pPr>
        <w:numPr>
          <w:ilvl w:val="0"/>
          <w:numId w:val="2"/>
        </w:numPr>
        <w:shd w:val="clear" w:color="auto" w:fill="FFFFFF"/>
        <w:tabs>
          <w:tab w:val="left" w:pos="734"/>
        </w:tabs>
        <w:spacing w:before="379" w:line="360" w:lineRule="auto"/>
        <w:ind w:left="5" w:firstLine="518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pacing w:val="4"/>
          <w:sz w:val="28"/>
          <w:szCs w:val="28"/>
        </w:rPr>
        <w:t xml:space="preserve">правильность указания отчетного периода и отчетной даты, даты </w:t>
      </w:r>
      <w:r w:rsidR="000F58D9" w:rsidRPr="00860B3A">
        <w:rPr>
          <w:rFonts w:eastAsia="Times New Roman"/>
          <w:color w:val="000000"/>
          <w:spacing w:val="2"/>
          <w:sz w:val="28"/>
          <w:szCs w:val="28"/>
        </w:rPr>
        <w:t xml:space="preserve">представления сведений, наличие подписи гражданина, претендующего на 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замещение должности государственной службы, иной должности, </w:t>
      </w:r>
      <w:r w:rsidR="000F58D9" w:rsidRPr="00860B3A">
        <w:rPr>
          <w:rFonts w:eastAsia="Times New Roman"/>
          <w:color w:val="000000"/>
          <w:sz w:val="28"/>
          <w:szCs w:val="28"/>
        </w:rPr>
        <w:t>осуществление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z w:val="28"/>
          <w:szCs w:val="28"/>
        </w:rPr>
        <w:t>полномочий по которой влечет</w:t>
      </w:r>
      <w:r w:rsidR="00C22285">
        <w:rPr>
          <w:rFonts w:eastAsia="Times New Roman"/>
          <w:color w:val="000000"/>
          <w:sz w:val="28"/>
          <w:szCs w:val="28"/>
        </w:rPr>
        <w:t xml:space="preserve"> за собой 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обязанность 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>представлять сведения, или лица, замещающего соответствующую д</w:t>
      </w:r>
      <w:r w:rsidR="000F58D9" w:rsidRPr="00860B3A">
        <w:rPr>
          <w:rFonts w:eastAsia="Times New Roman"/>
          <w:color w:val="000000"/>
          <w:spacing w:val="8"/>
          <w:sz w:val="28"/>
          <w:szCs w:val="28"/>
        </w:rPr>
        <w:t>олжность, представившего справку на себя (далее также - лицо или</w:t>
      </w:r>
      <w:r w:rsidR="00C22285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pacing w:val="-1"/>
          <w:sz w:val="28"/>
          <w:szCs w:val="28"/>
        </w:rPr>
        <w:t>служащий (работник)), своих супругу (супруга) и несовершеннолетних детей</w:t>
      </w:r>
      <w:r w:rsidR="00C2228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z w:val="28"/>
          <w:szCs w:val="28"/>
        </w:rPr>
        <w:t>(далее также - супруга (супруг), несовершеннолетние дети).</w:t>
      </w:r>
    </w:p>
    <w:p w:rsidR="000F58D9" w:rsidRPr="00860B3A" w:rsidRDefault="000F58D9" w:rsidP="007E7ECF">
      <w:pPr>
        <w:shd w:val="clear" w:color="auto" w:fill="FFFFFF"/>
        <w:spacing w:line="360" w:lineRule="auto"/>
        <w:ind w:right="1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Граждане, претендующие на замещение должностей государственной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службы, иной должности, осуществление полномочий по которым влечет за собой обязанность представлять сведения, представляют:</w:t>
      </w:r>
    </w:p>
    <w:p w:rsidR="000F58D9" w:rsidRPr="00860B3A" w:rsidRDefault="000F58D9" w:rsidP="006B11A0">
      <w:pPr>
        <w:shd w:val="clear" w:color="auto" w:fill="FFFFFF"/>
        <w:tabs>
          <w:tab w:val="left" w:pos="72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7"/>
          <w:sz w:val="28"/>
          <w:szCs w:val="28"/>
        </w:rPr>
        <w:t>а)</w:t>
      </w:r>
      <w:r w:rsidRPr="00860B3A">
        <w:rPr>
          <w:rFonts w:eastAsia="Times New Roman"/>
          <w:color w:val="000000"/>
          <w:sz w:val="28"/>
          <w:szCs w:val="28"/>
        </w:rPr>
        <w:tab/>
        <w:t>сведения о своих доходах,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доходах супруги (супруга), 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несовершеннолетних детей, полученных за календарный год (с 1 января </w:t>
      </w:r>
      <w:r w:rsidRPr="00860B3A">
        <w:rPr>
          <w:rFonts w:eastAsia="Times New Roman"/>
          <w:color w:val="000000"/>
          <w:sz w:val="28"/>
          <w:szCs w:val="28"/>
        </w:rPr>
        <w:t xml:space="preserve">по 31 декабря), предшествующий году подачи документов, а также сведения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о  недвижимом имуществе, транспортных средствах и ценных бумагах, отчужденных  в результате  безвозмездной  сделки в течение указанного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периода;</w:t>
      </w:r>
    </w:p>
    <w:p w:rsidR="000F58D9" w:rsidRPr="00860B3A" w:rsidRDefault="000F58D9" w:rsidP="006B11A0">
      <w:pPr>
        <w:shd w:val="clear" w:color="auto" w:fill="FFFFFF"/>
        <w:tabs>
          <w:tab w:val="left" w:pos="720"/>
          <w:tab w:val="left" w:pos="1195"/>
          <w:tab w:val="left" w:pos="3317"/>
          <w:tab w:val="left" w:pos="4488"/>
          <w:tab w:val="left" w:pos="5626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8"/>
          <w:sz w:val="28"/>
          <w:szCs w:val="28"/>
        </w:rPr>
        <w:t>б)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</w:t>
      </w:r>
      <w:r w:rsidR="00C22285">
        <w:rPr>
          <w:rFonts w:eastAsia="Times New Roman"/>
          <w:color w:val="000000"/>
          <w:spacing w:val="2"/>
          <w:sz w:val="28"/>
          <w:szCs w:val="28"/>
        </w:rPr>
        <w:t xml:space="preserve">об имуществе,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принадлежащем лицу, его супруге (супругу), несовершеннолетним детям на праве собственности, сведения о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счетах в банках и иных кредитных организациях, ценных бумагах, об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обязательствах имущественного характера по состоянию на первое число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месяца,</w:t>
      </w:r>
      <w:r w:rsidR="006B11A0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предшествующего</w:t>
      </w:r>
      <w:r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месяцу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подачи</w:t>
      </w:r>
      <w:r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4"/>
          <w:sz w:val="28"/>
          <w:szCs w:val="28"/>
        </w:rPr>
        <w:t xml:space="preserve">документов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(на отчетную дату).</w:t>
      </w:r>
    </w:p>
    <w:p w:rsidR="000F58D9" w:rsidRPr="00860B3A" w:rsidRDefault="000F58D9" w:rsidP="007E7ECF">
      <w:pPr>
        <w:shd w:val="clear" w:color="auto" w:fill="FFFFFF"/>
        <w:spacing w:line="360" w:lineRule="auto"/>
        <w:ind w:right="3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Государственные (муниципальные) служащие, (работники)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представляют:</w:t>
      </w:r>
    </w:p>
    <w:p w:rsidR="000F58D9" w:rsidRPr="00C22285" w:rsidRDefault="000F58D9" w:rsidP="007E7ECF">
      <w:pPr>
        <w:shd w:val="clear" w:color="auto" w:fill="FFFFFF"/>
        <w:tabs>
          <w:tab w:val="left" w:pos="715"/>
        </w:tabs>
        <w:spacing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-4"/>
          <w:sz w:val="28"/>
          <w:szCs w:val="28"/>
        </w:rPr>
        <w:t>а)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о своих доходах и расходах, доходах и расходах супруги </w:t>
      </w:r>
      <w:r w:rsidRPr="00860B3A">
        <w:rPr>
          <w:rFonts w:eastAsia="Times New Roman"/>
          <w:color w:val="000000"/>
          <w:sz w:val="28"/>
          <w:szCs w:val="28"/>
        </w:rPr>
        <w:t>(супруга), несовершеннолетних детей, полученных за календарный (отчетный)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год (с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1 января по 31 декабря), предшествующий году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представления  сведений, а также сведения о недвижимом имуществе,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транспортных средствах и ценных бумагах, отчужденных в результате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безвозмездной сделки в течение указанного периода;</w:t>
      </w:r>
    </w:p>
    <w:p w:rsidR="000F58D9" w:rsidRPr="00860B3A" w:rsidRDefault="000F58D9" w:rsidP="007E7ECF">
      <w:pPr>
        <w:shd w:val="clear" w:color="auto" w:fill="FFFFFF"/>
        <w:tabs>
          <w:tab w:val="left" w:pos="715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3"/>
          <w:sz w:val="28"/>
          <w:szCs w:val="28"/>
        </w:rPr>
        <w:t>б)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счетах в банках и иных кредитных организациях, ценных бумагах, об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обязательствах имущественного характера по состоянию на конец отчетного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периода (31 декабря года, предшествующего году представления сведений);</w:t>
      </w:r>
    </w:p>
    <w:p w:rsidR="000F58D9" w:rsidRPr="00860B3A" w:rsidRDefault="000F58D9" w:rsidP="00860B3A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0" w:lineRule="auto"/>
        <w:ind w:left="514" w:right="768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-2"/>
          <w:sz w:val="28"/>
          <w:szCs w:val="28"/>
        </w:rPr>
        <w:t>полнота заполнения соответствующих разделов справки.</w:t>
      </w:r>
      <w:r w:rsidRPr="00860B3A">
        <w:rPr>
          <w:rFonts w:eastAsia="Times New Roman"/>
          <w:color w:val="000000"/>
          <w:spacing w:val="-2"/>
          <w:sz w:val="28"/>
          <w:szCs w:val="28"/>
        </w:rPr>
        <w:br/>
        <w:t>В частности, в:</w:t>
      </w:r>
    </w:p>
    <w:p w:rsidR="000F58D9" w:rsidRPr="00860B3A" w:rsidRDefault="000F58D9" w:rsidP="00C22285">
      <w:pPr>
        <w:shd w:val="clear" w:color="auto" w:fill="FFFFFF"/>
        <w:tabs>
          <w:tab w:val="left" w:pos="730"/>
          <w:tab w:val="left" w:pos="10773"/>
        </w:tabs>
        <w:spacing w:line="360" w:lineRule="auto"/>
        <w:ind w:right="1"/>
        <w:contextualSpacing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разделе 1 справки в обязательном порядке должны быть заполнены строки «Доход по основному месту работы» или «Иные доходы», а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строка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«Итого доход за отчетный период». В случае отсутствия указанных </w:t>
      </w:r>
      <w:r w:rsidRPr="00860B3A">
        <w:rPr>
          <w:rFonts w:eastAsia="Times New Roman"/>
          <w:color w:val="000000"/>
          <w:sz w:val="28"/>
          <w:szCs w:val="28"/>
        </w:rPr>
        <w:t xml:space="preserve">доходов в соответствующих строках справки должно быть указание об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отсутствии такого вида дохода (н</w:t>
      </w:r>
      <w:r w:rsidR="006B11A0">
        <w:rPr>
          <w:rFonts w:eastAsia="Times New Roman"/>
          <w:color w:val="000000"/>
          <w:spacing w:val="-2"/>
          <w:sz w:val="28"/>
          <w:szCs w:val="28"/>
        </w:rPr>
        <w:t>апример, «нет», «не имеется», «0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» и пр.);</w:t>
      </w:r>
    </w:p>
    <w:p w:rsidR="00240721" w:rsidRPr="00860B3A" w:rsidRDefault="00240721" w:rsidP="00C22285">
      <w:pPr>
        <w:shd w:val="clear" w:color="auto" w:fill="FFFFFF"/>
        <w:spacing w:before="413" w:line="360" w:lineRule="auto"/>
        <w:ind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разделе 3 справки, в случае указания наличия имущества в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собственности, заполнению подлежат все графы соответствующего </w:t>
      </w:r>
      <w:r w:rsidRPr="00860B3A">
        <w:rPr>
          <w:rFonts w:eastAsia="Times New Roman"/>
          <w:color w:val="000000"/>
          <w:sz w:val="28"/>
          <w:szCs w:val="28"/>
        </w:rPr>
        <w:t xml:space="preserve">подраздела. При этом необходимо обращать внимание, что в обязательном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порядке должен быть заполнен подраздел 3.1 «Недвижимое имущество» или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подраздел 6.1 «Объекты недвижимого имущества, находящиеся в </w:t>
      </w:r>
      <w:r w:rsidRPr="00860B3A">
        <w:rPr>
          <w:rFonts w:eastAsia="Times New Roman"/>
          <w:color w:val="000000"/>
          <w:sz w:val="28"/>
          <w:szCs w:val="28"/>
        </w:rPr>
        <w:t>пользовании» справки. Одновременное отсутствие информации в обоих указанных подразделах не допускается;</w:t>
      </w:r>
    </w:p>
    <w:p w:rsidR="00240721" w:rsidRPr="00860B3A" w:rsidRDefault="00240721" w:rsidP="00860B3A">
      <w:pPr>
        <w:shd w:val="clear" w:color="auto" w:fill="FFFFFF"/>
        <w:spacing w:line="360" w:lineRule="auto"/>
        <w:ind w:left="5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разделах 4-7, в случае наличия соответствующих объектов (счет в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банке или иной кредитной организации, акции и иное участие в </w:t>
      </w:r>
      <w:r w:rsidRPr="00860B3A">
        <w:rPr>
          <w:rFonts w:eastAsia="Times New Roman"/>
          <w:color w:val="000000"/>
          <w:sz w:val="28"/>
          <w:szCs w:val="28"/>
        </w:rPr>
        <w:t>коммерческих организациях и фондах, иные ценные бумаги, имущество, находящееся в пользовании и пр.), обязательным является заполнение всех соответствующих граф подраздела справки.</w:t>
      </w:r>
    </w:p>
    <w:p w:rsidR="00240721" w:rsidRPr="00860B3A" w:rsidRDefault="00240721" w:rsidP="00860B3A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приеме справки обязательному уточнению подлежит семейное </w:t>
      </w:r>
      <w:r w:rsidRPr="00860B3A">
        <w:rPr>
          <w:rFonts w:eastAsia="Times New Roman"/>
          <w:color w:val="000000"/>
          <w:spacing w:val="10"/>
          <w:sz w:val="28"/>
          <w:szCs w:val="28"/>
        </w:rPr>
        <w:t xml:space="preserve">положение лица, в целях подтверждения достаточного объема </w:t>
      </w:r>
      <w:r w:rsidRPr="00860B3A">
        <w:rPr>
          <w:rFonts w:eastAsia="Times New Roman"/>
          <w:color w:val="000000"/>
          <w:sz w:val="28"/>
          <w:szCs w:val="28"/>
        </w:rPr>
        <w:t xml:space="preserve">представленных сведений. Информация о семейном положении подлежит сверке с имеющейся информацией, хранящейся в личном деле лица,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представляющего сведения.</w:t>
      </w:r>
    </w:p>
    <w:p w:rsidR="00240721" w:rsidRPr="00860B3A" w:rsidRDefault="00240721" w:rsidP="00AB09D7">
      <w:pPr>
        <w:shd w:val="clear" w:color="auto" w:fill="FFFFFF"/>
        <w:spacing w:before="230" w:line="360" w:lineRule="auto"/>
        <w:ind w:left="19" w:right="14" w:firstLine="504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П. Детальный анализ справки о доходах, расходах, об имуществе и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 за отчетный период</w:t>
      </w:r>
    </w:p>
    <w:p w:rsidR="00240721" w:rsidRPr="00860B3A" w:rsidRDefault="00240721" w:rsidP="00860B3A">
      <w:pPr>
        <w:shd w:val="clear" w:color="auto" w:fill="FFFFFF"/>
        <w:spacing w:line="360" w:lineRule="auto"/>
        <w:ind w:left="19"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Под анализом для целей настоящих Методических рекомендаций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подразумевается деятельность по изучению сведений, представляемых </w:t>
      </w:r>
      <w:r w:rsidRPr="00860B3A">
        <w:rPr>
          <w:rFonts w:eastAsia="Times New Roman"/>
          <w:color w:val="000000"/>
          <w:sz w:val="28"/>
          <w:szCs w:val="28"/>
        </w:rPr>
        <w:t xml:space="preserve">лицами в соответствии с законодательством Российской Федерации 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противодействии коррупции, и иной полученной информации в целях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выявления признаков представления недостоверных или неполных сведений,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конфликта интересов и иных нарушений положений антикоррупционного </w:t>
      </w:r>
      <w:r w:rsidRPr="00860B3A">
        <w:rPr>
          <w:rFonts w:eastAsia="Times New Roman"/>
          <w:color w:val="000000"/>
          <w:sz w:val="28"/>
          <w:szCs w:val="28"/>
        </w:rPr>
        <w:t xml:space="preserve">законодательства Российской Федерации, являющихся основанием для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проведения дальнейшей проверки</w:t>
      </w:r>
      <w:r w:rsidRPr="00860B3A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240721" w:rsidRPr="00860B3A" w:rsidRDefault="00240721" w:rsidP="00860B3A">
      <w:pPr>
        <w:shd w:val="clear" w:color="auto" w:fill="FFFFFF"/>
        <w:spacing w:line="360" w:lineRule="auto"/>
        <w:ind w:left="3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рамках анализа представленных сведений сопоставляется справка за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отчетный период со справками за три предшествующих периода (в случае 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наличия), а также с иной имеющейся в распоряжении подразделения государственного (муниципального) органа, организации по профилактике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коррупционных и иных правонарушений (должностного лица,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ответственного за работу по профилактике коррупционных и иных правонарушений) (далее - уполномоченное подразделение (должностное лицо)) информацией об имущественном положении, осуществляемых полномочиях лица, представившего сведения, и иных лиц, получение и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обработка которой не противоречит законодательству Российской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Федерации. При невозможности сопоставления сведений со справками за три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предшествующих периода, сведения сопоставляются со справками за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имеющиеся периоды, а также (при наличии) со справкой, поданной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служащим (работником) при поступлении на государственную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(муниципальную) службу (работу).</w:t>
      </w:r>
    </w:p>
    <w:p w:rsidR="00240721" w:rsidRPr="00860B3A" w:rsidRDefault="00240721" w:rsidP="00860B3A">
      <w:pPr>
        <w:shd w:val="clear" w:color="auto" w:fill="FFFFFF"/>
        <w:spacing w:before="379" w:line="360" w:lineRule="auto"/>
        <w:ind w:left="2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По результатам проведенного анализа государственный </w:t>
      </w:r>
      <w:r w:rsidRPr="00860B3A">
        <w:rPr>
          <w:rFonts w:eastAsia="Times New Roman"/>
          <w:color w:val="000000"/>
          <w:sz w:val="28"/>
          <w:szCs w:val="28"/>
        </w:rPr>
        <w:t xml:space="preserve">(муниципальный) служащий, работник уполномоченного подразделения (должностное лицо) может сделать вывод об отсутствии оснований для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инициирования проведения проверки достоверности и полноты сведений, </w:t>
      </w:r>
      <w:r w:rsidRPr="00860B3A">
        <w:rPr>
          <w:rFonts w:eastAsia="Times New Roman"/>
          <w:color w:val="000000"/>
          <w:sz w:val="28"/>
          <w:szCs w:val="28"/>
        </w:rPr>
        <w:t xml:space="preserve">либо о наличии достаточной для инициирования проведения проверки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информации, в том числе присутствии признаков конфликта интересов, иных </w:t>
      </w:r>
      <w:r w:rsidRPr="00860B3A">
        <w:rPr>
          <w:rFonts w:eastAsia="Times New Roman"/>
          <w:color w:val="000000"/>
          <w:sz w:val="28"/>
          <w:szCs w:val="28"/>
        </w:rPr>
        <w:t xml:space="preserve">нарушений законодательства Российской Федерации о противодействии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коррупции.</w:t>
      </w:r>
    </w:p>
    <w:p w:rsidR="00240721" w:rsidRDefault="00240721" w:rsidP="00860B3A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случае выявления информации о недостоверности и неполноте </w:t>
      </w:r>
      <w:r w:rsidRPr="00860B3A">
        <w:rPr>
          <w:rFonts w:eastAsia="Times New Roman"/>
          <w:color w:val="000000"/>
          <w:sz w:val="28"/>
          <w:szCs w:val="28"/>
        </w:rPr>
        <w:t xml:space="preserve">сведений, а также признаков конфликта интересов либо иных нарушений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законодательства Российской Федерации о противодействии коррупции необходимо проведение проверки. Подробному изучению подлежат сведения </w:t>
      </w:r>
      <w:r w:rsidRPr="00860B3A">
        <w:rPr>
          <w:rFonts w:eastAsia="Times New Roman"/>
          <w:color w:val="000000"/>
          <w:sz w:val="28"/>
          <w:szCs w:val="28"/>
        </w:rPr>
        <w:t xml:space="preserve">в случае их существенного изменения в сторону увеличения уровня дохода,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имущества и обязательств имущественного характера лица, его супруги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(супруга), несовершеннолетних детей, которые создают обоснованные </w:t>
      </w:r>
      <w:r w:rsidRPr="00860B3A">
        <w:rPr>
          <w:rFonts w:eastAsia="Times New Roman"/>
          <w:color w:val="000000"/>
          <w:sz w:val="28"/>
          <w:szCs w:val="28"/>
        </w:rPr>
        <w:t xml:space="preserve">сомнения в законности дохода, имущества и обязательств имущественного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характера.</w:t>
      </w:r>
    </w:p>
    <w:p w:rsidR="007E7ECF" w:rsidRPr="00860B3A" w:rsidRDefault="007E7ECF" w:rsidP="00860B3A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sz w:val="28"/>
          <w:szCs w:val="28"/>
        </w:rPr>
      </w:pPr>
    </w:p>
    <w:p w:rsidR="00240721" w:rsidRPr="00860B3A" w:rsidRDefault="00240721" w:rsidP="00AB09D7">
      <w:pPr>
        <w:shd w:val="clear" w:color="auto" w:fill="FFFFFF"/>
        <w:spacing w:before="235" w:line="360" w:lineRule="auto"/>
        <w:ind w:left="51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z w:val="28"/>
          <w:szCs w:val="28"/>
        </w:rPr>
        <w:lastRenderedPageBreak/>
        <w:t xml:space="preserve">2.1.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>Титульный лист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left="10" w:right="34" w:firstLine="51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1"/>
          <w:sz w:val="28"/>
          <w:szCs w:val="28"/>
        </w:rPr>
        <w:t xml:space="preserve">1.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 анализе титульного листа справки следует обратить внимание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на:</w:t>
      </w:r>
    </w:p>
    <w:p w:rsidR="00240721" w:rsidRPr="00860B3A" w:rsidRDefault="00240721" w:rsidP="007E7ECF">
      <w:p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1)</w:t>
      </w:r>
      <w:r w:rsidR="007E7ECF">
        <w:rPr>
          <w:color w:val="000000"/>
          <w:spacing w:val="-9"/>
          <w:sz w:val="28"/>
          <w:szCs w:val="28"/>
        </w:rPr>
        <w:t xml:space="preserve"> 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z w:val="28"/>
          <w:szCs w:val="28"/>
        </w:rPr>
        <w:t xml:space="preserve">соответствие фамилии, имени и отчества (полностью, без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сокращений), даты рождения, серии, номера, даты выдачи и наименования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органа, выдавшего паспорт, имеющейся  актуальной информации,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справки).</w:t>
      </w:r>
    </w:p>
    <w:p w:rsidR="00240721" w:rsidRPr="00860B3A" w:rsidRDefault="00240721" w:rsidP="00860B3A">
      <w:pPr>
        <w:shd w:val="clear" w:color="auto" w:fill="FFFFFF"/>
        <w:spacing w:before="10" w:line="360" w:lineRule="auto"/>
        <w:ind w:left="5" w:right="48" w:firstLine="49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Если справка представлена в отношении члена семьи, то сверяется его фамилия, имя и отчество, дата рождения, родство с лицом, представляющим сведения (супруга (супруг), несовершеннолетний ребенок), серия, номер, паспорта или свидетельства о рождении (для несовершеннолетних детей, не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имеющих паспорт), дата выдачи и орган, выдавший документ.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Сопоставление указанных сведений осуществляется с имеющейся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актуальной информацией, хранящейся в личном деле лица;</w:t>
      </w:r>
    </w:p>
    <w:p w:rsidR="00240721" w:rsidRPr="00860B3A" w:rsidRDefault="007E7ECF" w:rsidP="007E7ECF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соответствие адреса места регистрации лица, его супруги (супруга),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>несовершен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нолетних детей с имеющейся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 xml:space="preserve">актуальной информации, </w:t>
      </w:r>
      <w:r w:rsidR="00240721" w:rsidRPr="00860B3A">
        <w:rPr>
          <w:rFonts w:eastAsia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</w:t>
      </w:r>
      <w:r w:rsidR="00240721" w:rsidRPr="00860B3A">
        <w:rPr>
          <w:rFonts w:eastAsia="Times New Roman"/>
          <w:color w:val="000000"/>
          <w:spacing w:val="-3"/>
          <w:sz w:val="28"/>
          <w:szCs w:val="28"/>
        </w:rPr>
        <w:t>справки);</w:t>
      </w:r>
    </w:p>
    <w:p w:rsidR="007E7ECF" w:rsidRDefault="007E7ECF" w:rsidP="007E7ECF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согласованность информации о месте регистрации (фактического проживания) со сведениями, указанными в подразделах 3.1 «Недвижимое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имущество» или 6.1 «Объекты недвижимого имущества, находящиеся в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пользовании» справки;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240721" w:rsidRPr="007E7ECF" w:rsidRDefault="007E7ECF" w:rsidP="007E7ECF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 w:rsidRPr="007E7EC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40721" w:rsidRPr="007E7ECF">
        <w:rPr>
          <w:rFonts w:eastAsia="Times New Roman"/>
          <w:color w:val="000000"/>
          <w:spacing w:val="1"/>
          <w:sz w:val="28"/>
          <w:szCs w:val="28"/>
        </w:rPr>
        <w:t xml:space="preserve">правильность указания основного места службы (работы) и </w:t>
      </w:r>
      <w:r w:rsidR="00240721" w:rsidRPr="007E7ECF">
        <w:rPr>
          <w:rFonts w:eastAsia="Times New Roman"/>
          <w:color w:val="000000"/>
          <w:spacing w:val="4"/>
          <w:sz w:val="28"/>
          <w:szCs w:val="28"/>
        </w:rPr>
        <w:t xml:space="preserve">замещаемой  (занимаемой) должности лица в соответствии с  приказом, распоряжением или иным актом о назначении, служебным контрактом </w:t>
      </w:r>
      <w:r w:rsidR="00240721" w:rsidRPr="007E7ECF">
        <w:rPr>
          <w:rFonts w:eastAsia="Times New Roman"/>
          <w:color w:val="000000"/>
          <w:spacing w:val="-1"/>
          <w:sz w:val="28"/>
          <w:szCs w:val="28"/>
        </w:rPr>
        <w:t>(трудовым договором).</w:t>
      </w:r>
    </w:p>
    <w:p w:rsidR="00240721" w:rsidRPr="00860B3A" w:rsidRDefault="00240721" w:rsidP="00860B3A">
      <w:pPr>
        <w:shd w:val="clear" w:color="auto" w:fill="FFFFFF"/>
        <w:spacing w:line="360" w:lineRule="auto"/>
        <w:ind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если лицо поступает на государственную (муниципальную) службу, претендует на замещение должности, осуществление полномочий по </w:t>
      </w:r>
      <w:r w:rsidRPr="00860B3A">
        <w:rPr>
          <w:rFonts w:eastAsia="Times New Roman"/>
          <w:color w:val="000000"/>
          <w:sz w:val="28"/>
          <w:szCs w:val="28"/>
        </w:rPr>
        <w:t xml:space="preserve">которой влечет за собой обязанность представлять сведения, проверяется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правильность указания соответствующего места службы (работы),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должности.</w:t>
      </w:r>
    </w:p>
    <w:p w:rsidR="00240721" w:rsidRPr="00860B3A" w:rsidRDefault="007E7ECF" w:rsidP="007E7ECF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Для недопущения попытки сокрытия сведений о семейном 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>положении  в целях непредставления сведений на супругу (супруга) и</w:t>
      </w:r>
      <w:r w:rsidR="00C2228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C22285">
        <w:rPr>
          <w:rFonts w:eastAsia="Times New Roman"/>
          <w:color w:val="000000"/>
          <w:spacing w:val="3"/>
          <w:sz w:val="28"/>
          <w:szCs w:val="28"/>
        </w:rPr>
        <w:lastRenderedPageBreak/>
        <w:t>н</w:t>
      </w:r>
      <w:r w:rsidR="00240721" w:rsidRPr="00860B3A">
        <w:rPr>
          <w:rFonts w:eastAsia="Times New Roman"/>
          <w:color w:val="000000"/>
          <w:spacing w:val="-2"/>
          <w:sz w:val="28"/>
          <w:szCs w:val="28"/>
        </w:rPr>
        <w:t xml:space="preserve">есовершеннолетних детей, при приеме справки необходимо удостовериться, </w:t>
      </w:r>
      <w:r w:rsidR="00240721" w:rsidRPr="00860B3A">
        <w:rPr>
          <w:rFonts w:eastAsia="Times New Roman"/>
          <w:color w:val="000000"/>
          <w:sz w:val="28"/>
          <w:szCs w:val="28"/>
        </w:rPr>
        <w:t>что в случае наличия в личном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деле информации о супруге лица, 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представившего сведения, его несовершеннолетнем ребенке, сведения также  представлены и на супругу (супруга), несовершеннолетнего ребенка.</w:t>
      </w:r>
    </w:p>
    <w:p w:rsidR="00240721" w:rsidRPr="00860B3A" w:rsidRDefault="007E7ECF" w:rsidP="007E7ECF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6"/>
          <w:sz w:val="28"/>
          <w:szCs w:val="28"/>
        </w:rPr>
        <w:t xml:space="preserve">При анализе сведений о соблюдении служащими (работниками) </w:t>
      </w:r>
      <w:r w:rsidR="00240721" w:rsidRPr="00860B3A">
        <w:rPr>
          <w:rFonts w:eastAsia="Times New Roman"/>
          <w:color w:val="000000"/>
          <w:spacing w:val="4"/>
          <w:sz w:val="28"/>
          <w:szCs w:val="28"/>
        </w:rPr>
        <w:t xml:space="preserve">требований о предотвращении или урегулировании конфликта интересов 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 xml:space="preserve">подлежат изучению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 xml:space="preserve">предмет наличия признаков личной 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заинтересованности данные о регистрации таких лиц по месту жительства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 xml:space="preserve">(месту пребывания) или фактическом пользовании недвижимым имуществом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с  иными гражданами (при наличии таких сведений в уполномоченном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подразделении (у должностного лица)).</w:t>
      </w:r>
    </w:p>
    <w:p w:rsidR="00240721" w:rsidRPr="00860B3A" w:rsidRDefault="00240721" w:rsidP="007E7ECF">
      <w:pPr>
        <w:shd w:val="clear" w:color="auto" w:fill="FFFFFF"/>
        <w:spacing w:line="360" w:lineRule="auto"/>
        <w:ind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Например, один и тот же адрес регистрации может быть указан в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справках служащего (работника) и другого служащего (работника), представляющего сведения, в отношении которого он осуществляет </w:t>
      </w:r>
      <w:r w:rsidRPr="00860B3A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финансово-хозяйственные или контрольные функции в рамках одного органа </w:t>
      </w:r>
      <w:r w:rsidRPr="00860B3A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(организации). Данный факт может быть признаком возможного </w:t>
      </w:r>
      <w:r w:rsidRPr="00860B3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конфликта интересов или нарушения запрета на совместную работу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близких родственников или свойственников (родителей, супругов, детей, братьев, сестер, а также братьев, сестер, родителей, детей супругов и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супругами детей), в случае, если данный запрет распространяется на </w:t>
      </w:r>
      <w:r w:rsidRPr="00860B3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указанных лиц, и требует проведения проверки, осуществляемой в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соответствии с законодательством Российской Федерации в сфере </w:t>
      </w:r>
      <w:r w:rsidRPr="00860B3A">
        <w:rPr>
          <w:rFonts w:eastAsia="Times New Roman"/>
          <w:i/>
          <w:iCs/>
          <w:color w:val="000000"/>
          <w:spacing w:val="-1"/>
          <w:sz w:val="28"/>
          <w:szCs w:val="28"/>
        </w:rPr>
        <w:t>противодействия коррупции.</w:t>
      </w:r>
    </w:p>
    <w:p w:rsidR="00240721" w:rsidRPr="00860B3A" w:rsidRDefault="006B11A0" w:rsidP="007E7ECF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В целях выявления фактов возникновения конфликта интересов и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нарушения иных положений законодательства Российской Федерации  о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противодействии коррупции отдельное внимание необходимо уделять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анализу сведений о месте работы супруги (супруга) служащего (работника).</w:t>
      </w:r>
    </w:p>
    <w:p w:rsidR="00240721" w:rsidRPr="00860B3A" w:rsidRDefault="00240721" w:rsidP="00860B3A">
      <w:pPr>
        <w:shd w:val="clear" w:color="auto" w:fill="FFFFFF"/>
        <w:spacing w:line="360" w:lineRule="auto"/>
        <w:ind w:left="34"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При анализе сведений о месте работы супруги (супруга) служащего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(работника) рекомендуется использовать открытые источники информации,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том числе размещенные в информационно-телекоммуникационной сети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«Интернет», об организациях, в которых работают супруга (супруг)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служащего (работника), в целях выявления взаимосвязи организаций, а также </w:t>
      </w:r>
      <w:r w:rsidRPr="00860B3A">
        <w:rPr>
          <w:rFonts w:eastAsia="Times New Roman"/>
          <w:color w:val="000000"/>
          <w:sz w:val="28"/>
          <w:szCs w:val="28"/>
        </w:rPr>
        <w:t xml:space="preserve">наличия возможной личной заинтересованности (прямой или косвенной),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>которая может повлиять на</w:t>
      </w:r>
      <w:r w:rsidR="007E7EC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надлежащее, объективное и беспристрастное </w:t>
      </w:r>
      <w:r w:rsidRPr="00860B3A">
        <w:rPr>
          <w:rFonts w:eastAsia="Times New Roman"/>
          <w:color w:val="000000"/>
          <w:sz w:val="28"/>
          <w:szCs w:val="28"/>
        </w:rPr>
        <w:t>исполнение служащим (работником) своих должностных (служебных) обязанностей (полномочий).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left="1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Например, супруга служащего занимает руководящую должность в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организации, в отношении которой служащий осуществляет функции </w:t>
      </w:r>
      <w:r w:rsidRPr="00860B3A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контроля. Данный факт может быть признаком наличия конфликта </w:t>
      </w:r>
      <w:r w:rsidRPr="00860B3A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интересов и требует проведения проверки, осуществляемой в соответствии </w:t>
      </w:r>
      <w:r w:rsidRPr="00860B3A">
        <w:rPr>
          <w:rFonts w:eastAsia="Times New Roman"/>
          <w:i/>
          <w:iCs/>
          <w:color w:val="000000"/>
          <w:spacing w:val="-1"/>
          <w:sz w:val="28"/>
          <w:szCs w:val="28"/>
        </w:rPr>
        <w:t>с законодательством Российской Федерации о противодействии коррупции.</w:t>
      </w:r>
    </w:p>
    <w:p w:rsidR="00240721" w:rsidRPr="00860B3A" w:rsidRDefault="00240721" w:rsidP="00AB09D7">
      <w:pPr>
        <w:shd w:val="clear" w:color="auto" w:fill="FFFFFF"/>
        <w:spacing w:before="211" w:line="360" w:lineRule="auto"/>
        <w:ind w:left="533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2.2.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1 «Сведения о доходах»</w:t>
      </w:r>
    </w:p>
    <w:p w:rsidR="00240721" w:rsidRPr="00860B3A" w:rsidRDefault="00240721" w:rsidP="00860B3A">
      <w:pPr>
        <w:shd w:val="clear" w:color="auto" w:fill="FFFFFF"/>
        <w:spacing w:before="10" w:line="360" w:lineRule="auto"/>
        <w:ind w:left="14" w:right="1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Анализ данного раздела заключается в сопоставлении заявленного общего дохода лица, супруги (супруга), несовершеннолетних детей со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сведениями, корреспондирующими с соответствующими позициями данного </w:t>
      </w:r>
      <w:r w:rsidRPr="00860B3A">
        <w:rPr>
          <w:rFonts w:eastAsia="Times New Roman"/>
          <w:color w:val="000000"/>
          <w:sz w:val="28"/>
          <w:szCs w:val="28"/>
        </w:rPr>
        <w:t xml:space="preserve">раздела, и (или) сведениями других разделов справки, а также сведениями,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содержащимися в справках за предшествующие периоды.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left="5" w:right="19" w:firstLine="51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В случае указания лицами, на которых в соответствии с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законодательством Российской Федерации возложена обязанность </w:t>
      </w:r>
      <w:r w:rsidRPr="00860B3A">
        <w:rPr>
          <w:rFonts w:eastAsia="Times New Roman"/>
          <w:color w:val="000000"/>
          <w:sz w:val="28"/>
          <w:szCs w:val="28"/>
        </w:rPr>
        <w:t xml:space="preserve">уведомления представителя нанимателя (работодателя) о выполнении иной оплачиваемой деятельности, проверяется наличие в личном деле лица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уведомления, поданного на имя представителя нанимателя (работодателя), о намерении осуществлять иную оплачиваемую работу.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left="10" w:right="29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Кроме того, в случае указания в данном разделе справки дохода от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иной оплачиваемой работы, необходимо установить наличие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соответствующего уведомления о такой работе, представленного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right="38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анализе информации о доходе указанной выше деятельности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(доход от педагогической, научной, иной творческой деятельности, иного </w:t>
      </w:r>
      <w:r w:rsidRPr="00860B3A">
        <w:rPr>
          <w:rFonts w:eastAsia="Times New Roman"/>
          <w:color w:val="000000"/>
          <w:spacing w:val="17"/>
          <w:sz w:val="28"/>
          <w:szCs w:val="28"/>
        </w:rPr>
        <w:t xml:space="preserve">вида дохода), полученном лицом, супругой (супругом),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несовершеннолетними детьми, необходимо обращать внимание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соотношение такого дохода и дохода, полученного за аналогичный период по </w:t>
      </w:r>
      <w:r w:rsidRPr="00860B3A">
        <w:rPr>
          <w:rFonts w:eastAsia="Times New Roman"/>
          <w:color w:val="000000"/>
          <w:sz w:val="28"/>
          <w:szCs w:val="28"/>
        </w:rPr>
        <w:lastRenderedPageBreak/>
        <w:t>основному месту работы.</w:t>
      </w:r>
    </w:p>
    <w:p w:rsidR="00240721" w:rsidRPr="00860B3A" w:rsidRDefault="00240721" w:rsidP="00860B3A">
      <w:pPr>
        <w:shd w:val="clear" w:color="auto" w:fill="FFFFFF"/>
        <w:spacing w:before="14" w:line="360" w:lineRule="auto"/>
        <w:ind w:left="5" w:right="53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Подробному анализу на предмет достоверности и полноты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представленных сведений подлежит ситуация, при которой доходы,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указанные от иной оплачиваемой работы, превышают доходы по основному </w:t>
      </w:r>
      <w:r w:rsidRPr="00860B3A">
        <w:rPr>
          <w:rFonts w:eastAsia="Times New Roman"/>
          <w:color w:val="000000"/>
          <w:sz w:val="28"/>
          <w:szCs w:val="28"/>
        </w:rPr>
        <w:t>месту работы за соответствующий период и отсутствуют в справках за предыдущие периоды.</w:t>
      </w:r>
    </w:p>
    <w:p w:rsidR="00240721" w:rsidRPr="00860B3A" w:rsidRDefault="00240721" w:rsidP="00860B3A">
      <w:pPr>
        <w:shd w:val="clear" w:color="auto" w:fill="FFFFFF"/>
        <w:spacing w:before="14" w:line="360" w:lineRule="auto"/>
        <w:ind w:right="58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В случаях, если для осуществления отдельных видов деятельности установлен запрет, проверяется соблюдение данного запрета.</w:t>
      </w:r>
    </w:p>
    <w:p w:rsidR="00240721" w:rsidRPr="00860B3A" w:rsidRDefault="00240721" w:rsidP="00860B3A">
      <w:pPr>
        <w:shd w:val="clear" w:color="auto" w:fill="FFFFFF"/>
        <w:spacing w:line="360" w:lineRule="auto"/>
        <w:ind w:right="67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Сведения о доходах, полученных от ценных бумаг и долей участия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коммерческих организациях (строка 5), должны соотноситься со сведениями,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указанными в разделе 5 «Сведения о ценных бумагах» справки, а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справок за предыдущие периоды.</w:t>
      </w:r>
    </w:p>
    <w:p w:rsidR="00240721" w:rsidRPr="00860B3A" w:rsidRDefault="00240721" w:rsidP="00860B3A">
      <w:pPr>
        <w:shd w:val="clear" w:color="auto" w:fill="FFFFFF"/>
        <w:tabs>
          <w:tab w:val="left" w:pos="730"/>
          <w:tab w:val="left" w:pos="10773"/>
        </w:tabs>
        <w:spacing w:line="360" w:lineRule="auto"/>
        <w:ind w:left="514" w:right="1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Указанные в данном разделе иные доходы (строка 6) сверяются с соответствующими сведениями других разделов справки, а также справками за предшествующие периоды. Так, например:</w:t>
      </w:r>
    </w:p>
    <w:p w:rsidR="00240721" w:rsidRPr="00860B3A" w:rsidRDefault="00240721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before="192" w:line="360" w:lineRule="auto"/>
        <w:ind w:firstLine="518"/>
        <w:contextualSpacing/>
        <w:jc w:val="both"/>
        <w:rPr>
          <w:color w:val="000000"/>
          <w:spacing w:val="-9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сведения о доходах, полученных от сдачи в аренду недвижимого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должны соответствовать сведениям о недвижимом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отражаемым в подразделе 3.1 «Недвижимое имущество» справки;</w:t>
      </w:r>
    </w:p>
    <w:p w:rsidR="00240721" w:rsidRPr="00860B3A" w:rsidRDefault="00240721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 о доходах, полученных от сдачи в аренду транспортного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средства, должны соответствовать сведениям о транспортных средствах,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отражаемым в подразделе 3.2 «Транспортные средства» справки;</w:t>
      </w:r>
    </w:p>
    <w:p w:rsidR="00240721" w:rsidRPr="00860B3A" w:rsidRDefault="00240721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 о доходах в виде денежных средств, полученных лицом,  </w:t>
      </w:r>
      <w:r w:rsidRPr="00860B3A">
        <w:rPr>
          <w:rFonts w:eastAsia="Times New Roman"/>
          <w:color w:val="000000"/>
          <w:sz w:val="28"/>
          <w:szCs w:val="28"/>
        </w:rPr>
        <w:t>супругой (супругом), несовершеннолетними</w:t>
      </w:r>
      <w:r w:rsidR="007E7ECF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детьми в результате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наследования и (или) дарения. Указанные средства могут быть отражены в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разделе 4 «Сведения о счетах в банках и иных кредитных организациях»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справки. При этом уточняется факт получения в порядке наследования </w:t>
      </w:r>
      <w:r w:rsidRPr="00860B3A">
        <w:rPr>
          <w:rFonts w:eastAsia="Times New Roman"/>
          <w:color w:val="000000"/>
          <w:sz w:val="28"/>
          <w:szCs w:val="28"/>
        </w:rPr>
        <w:t>недвижимого и иного имущества;</w:t>
      </w:r>
    </w:p>
    <w:p w:rsidR="00240721" w:rsidRPr="00860B3A" w:rsidRDefault="007E7ECF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>сведения о доходах от вкладов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в банках и иных кредитных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организациях сопоставляются с разделом 4 «Сведения о счетах в банках и </w:t>
      </w:r>
      <w:r w:rsidR="00240721" w:rsidRPr="00860B3A">
        <w:rPr>
          <w:rFonts w:eastAsia="Times New Roman"/>
          <w:color w:val="000000"/>
          <w:spacing w:val="2"/>
          <w:sz w:val="28"/>
          <w:szCs w:val="28"/>
        </w:rPr>
        <w:t xml:space="preserve">иных кредитных организациях» справки </w:t>
      </w:r>
      <w:r w:rsidR="00240721"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(капитализация указывается  в </w:t>
      </w:r>
      <w:r w:rsidR="00240721" w:rsidRPr="00860B3A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строке 4 раздела 1 справки и не является иным доходом, подлежащим </w:t>
      </w:r>
      <w:r w:rsidR="00240721" w:rsidRPr="00860B3A">
        <w:rPr>
          <w:rFonts w:eastAsia="Times New Roman"/>
          <w:i/>
          <w:iCs/>
          <w:color w:val="000000"/>
          <w:sz w:val="28"/>
          <w:szCs w:val="28"/>
        </w:rPr>
        <w:lastRenderedPageBreak/>
        <w:t>указанию в строке «Иные доходы»);</w:t>
      </w:r>
    </w:p>
    <w:p w:rsidR="00240721" w:rsidRPr="00860B3A" w:rsidRDefault="00C22285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сведения о доходах, полученных лицом, супругой (супругом) от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 xml:space="preserve">ценных бумаг и долей участия в коммерческих организациях сопоставляются </w:t>
      </w:r>
      <w:r w:rsidR="00240721" w:rsidRPr="00860B3A">
        <w:rPr>
          <w:rFonts w:eastAsia="Times New Roman"/>
          <w:color w:val="000000"/>
          <w:spacing w:val="7"/>
          <w:sz w:val="28"/>
          <w:szCs w:val="28"/>
        </w:rPr>
        <w:t xml:space="preserve">с разделом 5 «Сведения о ценных бумагах» </w:t>
      </w:r>
      <w:r w:rsidR="00240721" w:rsidRPr="00860B3A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(дивиденды указываются в </w:t>
      </w:r>
      <w:r w:rsidR="00240721"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строке 5 раздела 1 справки и не являются иными доходами, подлежащими </w:t>
      </w:r>
      <w:r w:rsidR="00240721" w:rsidRPr="00860B3A">
        <w:rPr>
          <w:rFonts w:eastAsia="Times New Roman"/>
          <w:i/>
          <w:iCs/>
          <w:color w:val="000000"/>
          <w:sz w:val="28"/>
          <w:szCs w:val="28"/>
        </w:rPr>
        <w:t>указанию в строке «Иные доходы»).</w:t>
      </w:r>
    </w:p>
    <w:p w:rsidR="00240721" w:rsidRPr="00860B3A" w:rsidRDefault="00240721" w:rsidP="00860B3A">
      <w:pPr>
        <w:shd w:val="clear" w:color="auto" w:fill="FFFFFF"/>
        <w:spacing w:line="360" w:lineRule="auto"/>
        <w:ind w:left="29" w:right="10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раздела 1 «Сведения о доходах» справки следует обратить </w:t>
      </w:r>
      <w:r w:rsidRPr="00860B3A">
        <w:rPr>
          <w:rFonts w:eastAsia="Times New Roman"/>
          <w:color w:val="000000"/>
          <w:sz w:val="28"/>
          <w:szCs w:val="28"/>
        </w:rPr>
        <w:t xml:space="preserve">внимание на обязательность указания итогового дохода (строка 7), который </w:t>
      </w:r>
      <w:r w:rsidRPr="00860B3A">
        <w:rPr>
          <w:rFonts w:eastAsia="Times New Roman"/>
          <w:color w:val="000000"/>
          <w:spacing w:val="2"/>
          <w:sz w:val="28"/>
          <w:szCs w:val="28"/>
        </w:rPr>
        <w:t>складывается из суммы строк 1-6 данного раздела.</w:t>
      </w:r>
    </w:p>
    <w:p w:rsidR="00240721" w:rsidRPr="00860B3A" w:rsidRDefault="00240721" w:rsidP="00AB09D7">
      <w:pPr>
        <w:shd w:val="clear" w:color="auto" w:fill="FFFFFF"/>
        <w:spacing w:before="221" w:line="360" w:lineRule="auto"/>
        <w:ind w:left="547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2.3.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2 «Сведения о расходах»</w:t>
      </w:r>
    </w:p>
    <w:p w:rsidR="00240721" w:rsidRPr="00860B3A" w:rsidRDefault="00240721" w:rsidP="00860B3A">
      <w:pPr>
        <w:shd w:val="clear" w:color="auto" w:fill="FFFFFF"/>
        <w:spacing w:line="360" w:lineRule="auto"/>
        <w:ind w:left="3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Раздел 2 «Сведения о расходах» справки заполняется только в случае, если в отчетном периоде лицом, супругой (супругом), несовершеннолетними </w:t>
      </w:r>
      <w:r w:rsidRPr="00860B3A">
        <w:rPr>
          <w:rFonts w:eastAsia="Times New Roman"/>
          <w:color w:val="000000"/>
          <w:sz w:val="28"/>
          <w:szCs w:val="28"/>
        </w:rPr>
        <w:t xml:space="preserve">детьми совершена сделка (сделки) по приобретению земельного участка,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другого объекта недвижимости, транспортного средства, ценных бумаг,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акций (долей участия, паев в уставных (складочных) капиталах организаций) и общая сумма таких сделок превышает общий доход данного лица, супруги (супруга) за три последних года, предшествующих отчетному периоду.</w:t>
      </w:r>
    </w:p>
    <w:p w:rsidR="00240721" w:rsidRPr="00860B3A" w:rsidRDefault="00240721" w:rsidP="00860B3A">
      <w:pPr>
        <w:shd w:val="clear" w:color="auto" w:fill="FFFFFF"/>
        <w:spacing w:line="360" w:lineRule="auto"/>
        <w:ind w:left="43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сведений данного раздела устанавливается соответствие доходов понесенным расходам. Наличие сведений в разделе 2 «Сведения о расходах» справки свидетельствует о необходимости проведения более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тщательного анализа тех источников получения средств, за счет которых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было приобретено соответствующее имущество, ценные бумаги, акции (доли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участия, паев в уставных (складочных) капиталах организаций).</w:t>
      </w:r>
    </w:p>
    <w:p w:rsidR="00240721" w:rsidRPr="00860B3A" w:rsidRDefault="00240721" w:rsidP="00860B3A">
      <w:pPr>
        <w:shd w:val="clear" w:color="auto" w:fill="FFFFFF"/>
        <w:spacing w:line="360" w:lineRule="auto"/>
        <w:ind w:left="58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Внимание также следует уделить наличию обоснования источников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получения средств на приобретение имущества, ценных бумаг, акций (долей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участия, паев в уставных (складочных) капиталах организаций) в отчетном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периоде лицом, его супругой (супругом) и несовершеннолетними детьми.</w:t>
      </w:r>
    </w:p>
    <w:p w:rsidR="00240721" w:rsidRPr="00860B3A" w:rsidRDefault="00240721" w:rsidP="00860B3A">
      <w:pPr>
        <w:shd w:val="clear" w:color="auto" w:fill="FFFFFF"/>
        <w:spacing w:before="389" w:line="360" w:lineRule="auto"/>
        <w:ind w:left="1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анализе источников средств, за счет которых приобретено </w:t>
      </w:r>
      <w:r w:rsidRPr="00860B3A">
        <w:rPr>
          <w:rFonts w:eastAsia="Times New Roman"/>
          <w:color w:val="000000"/>
          <w:sz w:val="28"/>
          <w:szCs w:val="28"/>
        </w:rPr>
        <w:t xml:space="preserve">имущество, указанное в разделе 2 «Сведения о расходах» справки, следует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обратить внимание на следующие возможные источники получения дохода:</w:t>
      </w:r>
    </w:p>
    <w:p w:rsidR="00240721" w:rsidRPr="00860B3A" w:rsidRDefault="00240721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6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доход, полученный от продажи или сдачи в аренду недвижимого  </w:t>
      </w:r>
      <w:r w:rsidRPr="00860B3A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имущества, транспортных средств, который должен подтверждаться соответствующими правоустанавливающими документами (договорами), а </w:t>
      </w:r>
      <w:r w:rsidR="00C22285">
        <w:rPr>
          <w:rFonts w:eastAsia="Times New Roman"/>
          <w:color w:val="000000"/>
          <w:spacing w:val="1"/>
          <w:sz w:val="28"/>
          <w:szCs w:val="28"/>
        </w:rPr>
        <w:t xml:space="preserve">также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 найти</w:t>
      </w:r>
      <w:r w:rsidR="00C22285">
        <w:rPr>
          <w:rFonts w:eastAsia="Times New Roman"/>
          <w:color w:val="000000"/>
          <w:spacing w:val="1"/>
          <w:sz w:val="28"/>
          <w:szCs w:val="28"/>
        </w:rPr>
        <w:t xml:space="preserve"> свое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отражение в разделе  1 «Сведения  о доходах»,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подразделах 3.1 «Недвижимое имущество» и 3.2 «Транспортные средства»  </w:t>
      </w:r>
      <w:r w:rsidRPr="00860B3A">
        <w:rPr>
          <w:rFonts w:eastAsia="Times New Roman"/>
          <w:color w:val="000000"/>
          <w:sz w:val="28"/>
          <w:szCs w:val="28"/>
        </w:rPr>
        <w:t xml:space="preserve">справки (в случае, если такие сведения подлежат отражению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соответствующем подразделе);</w:t>
      </w:r>
    </w:p>
    <w:p w:rsidR="00240721" w:rsidRPr="00860B3A" w:rsidRDefault="007E7ECF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4"/>
          <w:sz w:val="28"/>
          <w:szCs w:val="28"/>
        </w:rPr>
        <w:t xml:space="preserve">денежные средства, полученные от физических лиц, в результате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 xml:space="preserve">наследования, дарения, которые  могут быть подтверждены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соответствующими документами   (выпиской из наследственного дела,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договором дарения) и указаны в разделе 1 «Сведения о доходах» справки;</w:t>
      </w:r>
    </w:p>
    <w:p w:rsidR="00240721" w:rsidRPr="00860B3A" w:rsidRDefault="007E7ECF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-2"/>
          <w:sz w:val="28"/>
          <w:szCs w:val="28"/>
        </w:rPr>
        <w:t xml:space="preserve">денежные средства, полученные вследствие возникновения срочного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обязательства финансового характера (заем, кредит), подтверждаются </w:t>
      </w:r>
      <w:r w:rsidR="00240721" w:rsidRPr="00860B3A">
        <w:rPr>
          <w:rFonts w:eastAsia="Times New Roman"/>
          <w:color w:val="000000"/>
          <w:spacing w:val="4"/>
          <w:sz w:val="28"/>
          <w:szCs w:val="28"/>
        </w:rPr>
        <w:t xml:space="preserve">договором займа, кредитным договором, сведения о которых могут быть </w:t>
      </w:r>
      <w:r w:rsidR="00240721" w:rsidRPr="00860B3A">
        <w:rPr>
          <w:rFonts w:eastAsia="Times New Roman"/>
          <w:color w:val="000000"/>
          <w:spacing w:val="9"/>
          <w:sz w:val="28"/>
          <w:szCs w:val="28"/>
        </w:rPr>
        <w:t xml:space="preserve">отражены в разделе 4 «Сведения о счетах в банках и иных кредитных 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организациях» и (или) подразделе 6.2 «Срочные обязательства финансового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характера» справки в случае, если подраздел 6.2. подлежит заполнению;</w:t>
      </w:r>
    </w:p>
    <w:p w:rsidR="00240721" w:rsidRPr="00860B3A" w:rsidRDefault="00240721" w:rsidP="00860B3A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left="518"/>
        <w:contextualSpacing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личные накопления семьи за предыдущие годы;</w:t>
      </w:r>
    </w:p>
    <w:p w:rsidR="00240721" w:rsidRPr="00860B3A" w:rsidRDefault="00240721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доход, полученный в результате владения ценными бумагами,  </w:t>
      </w:r>
      <w:r w:rsidR="00C22285">
        <w:rPr>
          <w:rFonts w:eastAsia="Times New Roman"/>
          <w:color w:val="000000"/>
          <w:spacing w:val="2"/>
          <w:sz w:val="28"/>
          <w:szCs w:val="28"/>
        </w:rPr>
        <w:t>а</w:t>
      </w:r>
      <w:r w:rsidRPr="00860B3A">
        <w:rPr>
          <w:rFonts w:eastAsia="Times New Roman"/>
          <w:color w:val="000000"/>
          <w:sz w:val="28"/>
          <w:szCs w:val="28"/>
        </w:rPr>
        <w:t xml:space="preserve">кциями, (долями  участия, паями в уставных (складочных) капиталах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организаций), сведения о владении которыми сверяются со сведениями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раздела 1 «Сведения о доходах» и раздела 5 «Сведения о ценных бумагах» </w:t>
      </w:r>
      <w:r w:rsidRPr="00860B3A">
        <w:rPr>
          <w:rFonts w:eastAsia="Times New Roman"/>
          <w:color w:val="000000"/>
          <w:sz w:val="28"/>
          <w:szCs w:val="28"/>
        </w:rPr>
        <w:t>справки.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right="34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При проведении анализа данного раздела следует учитывать, </w:t>
      </w:r>
      <w:r w:rsidRPr="00860B3A">
        <w:rPr>
          <w:rFonts w:eastAsia="Times New Roman"/>
          <w:color w:val="000000"/>
          <w:sz w:val="28"/>
          <w:szCs w:val="28"/>
        </w:rPr>
        <w:t xml:space="preserve">возможность невнесения в справку сведений о расходах, об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стоимость которого превышает общий доход лица, супруги (супруга) за три </w:t>
      </w:r>
      <w:r w:rsidRPr="00860B3A">
        <w:rPr>
          <w:rFonts w:eastAsia="Times New Roman"/>
          <w:color w:val="000000"/>
          <w:sz w:val="28"/>
          <w:szCs w:val="28"/>
        </w:rPr>
        <w:t xml:space="preserve">последних года, предшествующих отчетному периоду. При этом указанные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объекты имущества (иные доходы) могут быть указаны в соответствующих разделах справки. Данное обстоятельство может свидетельствовать как об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ошибках, совершаемых при заполнении справки, так и о намеренном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сокрытии, в связи с чем, появление любого нового имущества в других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разделах справки, подлежит тщательной проверке на предмет его отнесения к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разделу 2 «Сведения о расходах» справки.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left="10" w:right="43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сведений о расходах внимание также необходимо уделять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доходам, которые не могут быть проверены через достоверные и доступные источники информации, так как указанные доходы могут являться одним из признаков возможного конфликта интересов.</w:t>
      </w:r>
    </w:p>
    <w:p w:rsidR="00F933B1" w:rsidRPr="00860B3A" w:rsidRDefault="00240721" w:rsidP="00527431">
      <w:pPr>
        <w:shd w:val="clear" w:color="auto" w:fill="FFFFFF"/>
        <w:spacing w:before="192" w:line="360" w:lineRule="auto"/>
        <w:ind w:firstLine="49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наличии достаточной информации, свидетельствующей о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возможных нарушениях запретов, ограничений и обязанностей,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установленных в целях противодействия коррупции, осуществляется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проверка в соответствии с законодательством Российской Федерации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 xml:space="preserve">. </w:t>
      </w:r>
    </w:p>
    <w:p w:rsidR="00F97BC4" w:rsidRPr="00860B3A" w:rsidRDefault="00F97BC4" w:rsidP="003D0873">
      <w:pPr>
        <w:shd w:val="clear" w:color="auto" w:fill="FFFFFF"/>
        <w:spacing w:before="192" w:line="360" w:lineRule="auto"/>
        <w:ind w:left="499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z w:val="28"/>
          <w:szCs w:val="28"/>
        </w:rPr>
        <w:t xml:space="preserve">2.4.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>Раздел 3 «Сведения об имуществе»</w:t>
      </w:r>
    </w:p>
    <w:p w:rsidR="00F97BC4" w:rsidRPr="00860B3A" w:rsidRDefault="00F97BC4" w:rsidP="00527431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4"/>
          <w:sz w:val="28"/>
          <w:szCs w:val="28"/>
        </w:rPr>
        <w:t>1.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 проведении анализа данного раздела справки изучению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подлежат сведения:</w:t>
      </w:r>
    </w:p>
    <w:p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о </w:t>
      </w:r>
      <w:r w:rsidR="00F97BC4" w:rsidRPr="00860B3A">
        <w:rPr>
          <w:rFonts w:eastAsia="Times New Roman"/>
          <w:color w:val="000000"/>
          <w:spacing w:val="1"/>
          <w:sz w:val="28"/>
          <w:szCs w:val="28"/>
        </w:rPr>
        <w:t>виде собственности на объект движимого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 </w:t>
      </w:r>
      <w:r w:rsidR="00F97BC4" w:rsidRPr="00860B3A">
        <w:rPr>
          <w:rFonts w:eastAsia="Times New Roman"/>
          <w:color w:val="000000"/>
          <w:spacing w:val="1"/>
          <w:sz w:val="28"/>
          <w:szCs w:val="28"/>
        </w:rPr>
        <w:t xml:space="preserve"> недвижимого  </w:t>
      </w:r>
      <w:r w:rsidR="00F97BC4" w:rsidRPr="00860B3A">
        <w:rPr>
          <w:rFonts w:eastAsia="Times New Roman"/>
          <w:color w:val="000000"/>
          <w:spacing w:val="5"/>
          <w:sz w:val="28"/>
          <w:szCs w:val="28"/>
        </w:rPr>
        <w:t xml:space="preserve">имущества (индивидуальная, долевая, общая). При этом для совместной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 xml:space="preserve">собственности должны быть указаны иные лица (фамилия, имя, отчество или </w:t>
      </w:r>
      <w:r w:rsidR="00F97BC4" w:rsidRPr="00860B3A">
        <w:rPr>
          <w:rFonts w:eastAsia="Times New Roman"/>
          <w:color w:val="000000"/>
          <w:spacing w:val="-2"/>
          <w:sz w:val="28"/>
          <w:szCs w:val="28"/>
        </w:rPr>
        <w:t xml:space="preserve">наименование), в собственности которых находится имущество. Вместе с тем  </w:t>
      </w:r>
      <w:r w:rsidR="00F97BC4" w:rsidRPr="00860B3A">
        <w:rPr>
          <w:rFonts w:eastAsia="Times New Roman"/>
          <w:color w:val="000000"/>
          <w:spacing w:val="3"/>
          <w:sz w:val="28"/>
          <w:szCs w:val="28"/>
        </w:rPr>
        <w:t xml:space="preserve">для долевой собственности необходимо указание размера доли лица, </w:t>
      </w:r>
      <w:r w:rsidR="00F97BC4" w:rsidRPr="00860B3A">
        <w:rPr>
          <w:rFonts w:eastAsia="Times New Roman"/>
          <w:color w:val="000000"/>
          <w:sz w:val="28"/>
          <w:szCs w:val="28"/>
        </w:rPr>
        <w:t>сведения об имуществе которого представляются;</w:t>
      </w:r>
    </w:p>
    <w:p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pacing w:val="5"/>
          <w:sz w:val="28"/>
          <w:szCs w:val="28"/>
        </w:rPr>
        <w:t xml:space="preserve">об адресе регистрации (местонахождении) объекта недвижимого </w:t>
      </w:r>
      <w:r w:rsidR="00F97BC4" w:rsidRPr="00860B3A">
        <w:rPr>
          <w:rFonts w:eastAsia="Times New Roman"/>
          <w:color w:val="000000"/>
          <w:spacing w:val="-2"/>
          <w:sz w:val="28"/>
          <w:szCs w:val="28"/>
        </w:rPr>
        <w:t>имущества;</w:t>
      </w:r>
    </w:p>
    <w:p w:rsidR="00F97BC4" w:rsidRPr="00860B3A" w:rsidRDefault="00527431" w:rsidP="00860B3A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о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наименовании регистрационного органа,  </w:t>
      </w:r>
      <w:r>
        <w:rPr>
          <w:rFonts w:eastAsia="Times New Roman"/>
          <w:color w:val="000000"/>
          <w:sz w:val="28"/>
          <w:szCs w:val="28"/>
        </w:rPr>
        <w:t>в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 котором </w:t>
      </w:r>
      <w:r w:rsidR="00F97BC4" w:rsidRPr="00860B3A">
        <w:rPr>
          <w:rFonts w:eastAsia="Times New Roman"/>
          <w:color w:val="000000"/>
          <w:spacing w:val="2"/>
          <w:sz w:val="28"/>
          <w:szCs w:val="28"/>
        </w:rPr>
        <w:t xml:space="preserve">зарегистрировано транспортное средство (например, наименование органа </w:t>
      </w:r>
      <w:r w:rsidR="00F97BC4" w:rsidRPr="00860B3A">
        <w:rPr>
          <w:rFonts w:eastAsia="Times New Roman"/>
          <w:color w:val="000000"/>
          <w:sz w:val="28"/>
          <w:szCs w:val="28"/>
        </w:rPr>
        <w:t>Госавтоинспекции);</w:t>
      </w:r>
    </w:p>
    <w:p w:rsidR="00F97BC4" w:rsidRPr="00860B3A" w:rsidRDefault="00527431" w:rsidP="00860B3A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left="504"/>
        <w:contextualSpacing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>о площади (кв. м) (для объектов недвижимого имущества);</w:t>
      </w:r>
    </w:p>
    <w:p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об основании приобретения (наименование и реквизиты документа, являющегося </w:t>
      </w:r>
      <w:r>
        <w:rPr>
          <w:rFonts w:eastAsia="Times New Roman"/>
          <w:color w:val="000000"/>
          <w:sz w:val="28"/>
          <w:szCs w:val="28"/>
        </w:rPr>
        <w:t xml:space="preserve">законным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основанием для возникновения  права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>собственности);</w:t>
      </w:r>
    </w:p>
    <w:p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pacing w:val="5"/>
          <w:sz w:val="28"/>
          <w:szCs w:val="28"/>
        </w:rPr>
        <w:t xml:space="preserve">об источнике средств, за счет которых приобретено недвижимое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имущество, в случае, если такое имущество находится за пределами </w:t>
      </w:r>
      <w:r w:rsidR="00F97BC4" w:rsidRPr="00860B3A">
        <w:rPr>
          <w:rFonts w:eastAsia="Times New Roman"/>
          <w:color w:val="000000"/>
          <w:spacing w:val="3"/>
          <w:sz w:val="28"/>
          <w:szCs w:val="28"/>
        </w:rPr>
        <w:t xml:space="preserve">территории Российской Федерации (часть 1 статьи 4 Федерального закона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 xml:space="preserve">от 7 мая 2013 г. № 79-ФЗ «О запрете отдельным категориям лиц открывать и  </w:t>
      </w:r>
      <w:r w:rsidR="00F97BC4" w:rsidRPr="00860B3A">
        <w:rPr>
          <w:rFonts w:eastAsia="Times New Roman"/>
          <w:color w:val="000000"/>
          <w:spacing w:val="3"/>
          <w:sz w:val="28"/>
          <w:szCs w:val="28"/>
        </w:rPr>
        <w:t xml:space="preserve">иметь счета (вклады), хранить наличные денежные средства и ценности в  </w:t>
      </w:r>
      <w:r w:rsidR="00F97BC4" w:rsidRPr="00860B3A">
        <w:rPr>
          <w:rFonts w:eastAsia="Times New Roman"/>
          <w:color w:val="000000"/>
          <w:spacing w:val="1"/>
          <w:sz w:val="28"/>
          <w:szCs w:val="28"/>
        </w:rPr>
        <w:t xml:space="preserve">иностранных банках, расположенных за пределами территории Российской </w:t>
      </w:r>
      <w:r w:rsidR="00F97BC4" w:rsidRPr="00860B3A">
        <w:rPr>
          <w:rFonts w:eastAsia="Times New Roman"/>
          <w:color w:val="000000"/>
          <w:sz w:val="28"/>
          <w:szCs w:val="28"/>
        </w:rPr>
        <w:lastRenderedPageBreak/>
        <w:t xml:space="preserve">Федерации, владеть и (или) пользоваться иностранными финансовыми  </w:t>
      </w:r>
      <w:r w:rsidR="00F97BC4" w:rsidRPr="00860B3A">
        <w:rPr>
          <w:rFonts w:eastAsia="Times New Roman"/>
          <w:color w:val="000000"/>
          <w:spacing w:val="2"/>
          <w:sz w:val="28"/>
          <w:szCs w:val="28"/>
        </w:rPr>
        <w:t xml:space="preserve">инструментами»). При этом сведения о вышеуказанном источнике должны </w:t>
      </w:r>
      <w:r w:rsidR="00F97BC4" w:rsidRPr="00860B3A">
        <w:rPr>
          <w:rFonts w:eastAsia="Times New Roman"/>
          <w:color w:val="000000"/>
          <w:spacing w:val="6"/>
          <w:sz w:val="28"/>
          <w:szCs w:val="28"/>
        </w:rPr>
        <w:t xml:space="preserve">указываться в справке ежегодно, вне зависимости от года приобретения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>имущества.</w:t>
      </w:r>
    </w:p>
    <w:p w:rsidR="00F97BC4" w:rsidRPr="00860B3A" w:rsidRDefault="00F97BC4" w:rsidP="00527431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3"/>
          <w:sz w:val="28"/>
          <w:szCs w:val="28"/>
        </w:rPr>
        <w:t>2.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Особое внимание при проведении анализа данного раздела справки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следует обращать на любое имущество, приобретенное (отчужденное) в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отчетном периоде лицом, супругой (супругом) и несовершеннолетними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детьми в сравнении со сведениями, указанными в справках за предыдущие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отчетные периоды.</w:t>
      </w:r>
    </w:p>
    <w:p w:rsidR="00F97BC4" w:rsidRPr="00860B3A" w:rsidRDefault="00F97BC4" w:rsidP="00860B3A">
      <w:pPr>
        <w:shd w:val="clear" w:color="auto" w:fill="FFFFFF"/>
        <w:spacing w:line="360" w:lineRule="auto"/>
        <w:ind w:left="2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Факт отсутствия в справке за отчетный период сведений об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ранее указанном в справках за предыдущие отчетные периоды, должен корреспондироваться со сведениями, указанными в разделе 1 «Сведения о доходах» справки в качестве дохода, полученного от продажи (отчуждения) данного имущества, либо с информацией, указанной в разделе 7 «Сведения 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недвижимом имуществе, транспортных средствах и ценных бумагах,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отчужденных в течение отчетного периода в результате безвозмездной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сделки» справки, об отчуждении на безвозмездной основе. Если доход от продажи (отчуждения) имущества не указан и раздел 7 справки не заполнен -у лица необходимо запросить пояснения, касающиеся порядка отчуждения данного имущества.</w:t>
      </w:r>
    </w:p>
    <w:p w:rsidR="00F933B1" w:rsidRPr="00860B3A" w:rsidRDefault="00F933B1" w:rsidP="00860B3A">
      <w:pPr>
        <w:shd w:val="clear" w:color="auto" w:fill="FFFFFF"/>
        <w:spacing w:before="168" w:line="360" w:lineRule="auto"/>
        <w:ind w:right="3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появлении в отчетном периоде нового имущества рекомендуется удостовериться, что данное имущество соразмерно доходам лица, супруги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(супруга). При этом устанавливаются источники средств на его приобретение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путем анализа: суммы общего дохода (раздел 1 справки), денежных средств (раздел 4 справки), в том числе изменения сумм остатков на счетах лица, супруги (супруга), а также величины срочных обязательств финансового характера (подраздел 6.2 справки). Необходимо учитывать аналогичные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сведения, которые были указаны в справках за предыдущие отчетные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периоды (при их наличии).</w:t>
      </w:r>
    </w:p>
    <w:p w:rsidR="00F933B1" w:rsidRPr="00860B3A" w:rsidRDefault="00F933B1" w:rsidP="00860B3A">
      <w:pPr>
        <w:shd w:val="clear" w:color="auto" w:fill="FFFFFF"/>
        <w:spacing w:line="360" w:lineRule="auto"/>
        <w:ind w:left="5" w:right="2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В случае приобретения имущества в результате совершения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безвозмездной сделки (наследования, дарения) устанавливается </w:t>
      </w:r>
      <w:r w:rsidRPr="00860B3A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наследодатель (даритель), а лицу предлагается дать соответствующие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пояснения, поскольку возможна ситуация возникновения конфликта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интересов.</w:t>
      </w:r>
    </w:p>
    <w:p w:rsidR="00F933B1" w:rsidRPr="00860B3A" w:rsidRDefault="00F933B1" w:rsidP="00860B3A">
      <w:pPr>
        <w:shd w:val="clear" w:color="auto" w:fill="FFFFFF"/>
        <w:spacing w:before="5" w:line="360" w:lineRule="auto"/>
        <w:ind w:left="504"/>
        <w:contextualSpacing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>Также следует обратить внимание на следующее.</w:t>
      </w:r>
    </w:p>
    <w:p w:rsidR="00F933B1" w:rsidRPr="00860B3A" w:rsidRDefault="00527431" w:rsidP="00527431">
      <w:pPr>
        <w:numPr>
          <w:ilvl w:val="0"/>
          <w:numId w:val="23"/>
        </w:numPr>
        <w:shd w:val="clear" w:color="auto" w:fill="FFFFFF"/>
        <w:spacing w:line="360" w:lineRule="auto"/>
        <w:ind w:right="19" w:firstLine="51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В случае отсутствия информации об объектах недвижимости,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 xml:space="preserve">находящихся в собственности лица, супруги (супруга), несовершеннолетних </w:t>
      </w:r>
      <w:r w:rsidR="00F933B1" w:rsidRPr="00860B3A">
        <w:rPr>
          <w:rFonts w:eastAsia="Times New Roman"/>
          <w:color w:val="000000"/>
          <w:spacing w:val="4"/>
          <w:sz w:val="28"/>
          <w:szCs w:val="28"/>
        </w:rPr>
        <w:t xml:space="preserve">детей, должен быть заполнен подраздел 6.1 «Объекты недвижимого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имущества, находящиеся в пользовании» справки, в котором должна быть указана информация об объекте недвижимого имущества, находящегося в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пользовании, по адресу которого указанное лицо и члены его семьи зарегистрированы (постоянно или временно). Сопоставление указанных </w:t>
      </w:r>
      <w:r w:rsidR="00F933B1" w:rsidRPr="00860B3A">
        <w:rPr>
          <w:rFonts w:eastAsia="Times New Roman"/>
          <w:color w:val="000000"/>
          <w:spacing w:val="7"/>
          <w:sz w:val="28"/>
          <w:szCs w:val="28"/>
        </w:rPr>
        <w:t xml:space="preserve">сведений осуществляется с имеющейся актуальной информацией,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хранящейся в личном деле лица, представившего сведения (по состоянию на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дату представления справки).</w:t>
      </w:r>
    </w:p>
    <w:p w:rsidR="00F933B1" w:rsidRPr="00860B3A" w:rsidRDefault="00527431" w:rsidP="00527431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5"/>
          <w:sz w:val="28"/>
          <w:szCs w:val="28"/>
        </w:rPr>
        <w:t xml:space="preserve">В случае если объект недвижимости указан как индивидуальная 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собственность лица, его супруги (супруга), несовершеннолетних детей,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данный объект может быть указан в подразделе 6.1 «Объекты недвижимого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имущества, находящиеся в пользовании» справки как находящийся в  пользовании у остальных членов семьи (в случае совместного проживания в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данном объекте недвижимости).</w:t>
      </w:r>
    </w:p>
    <w:p w:rsidR="00F933B1" w:rsidRPr="00860B3A" w:rsidRDefault="00527431" w:rsidP="00527431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5"/>
          <w:sz w:val="28"/>
          <w:szCs w:val="28"/>
        </w:rPr>
        <w:t xml:space="preserve">Объект недвижимого имущества, указанный как находящийся в 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 xml:space="preserve">собственности лица, дополнительно не должен быть указан как находящийся 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в пользовании того же лица (дублирование соответствующей информации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является логической ошибкой при заполнении справки).</w:t>
      </w:r>
    </w:p>
    <w:p w:rsidR="00F933B1" w:rsidRPr="00860B3A" w:rsidRDefault="00527431" w:rsidP="00C22285">
      <w:pPr>
        <w:numPr>
          <w:ilvl w:val="0"/>
          <w:numId w:val="23"/>
        </w:numPr>
        <w:shd w:val="clear" w:color="auto" w:fill="FFFFFF"/>
        <w:tabs>
          <w:tab w:val="left" w:pos="720"/>
        </w:tabs>
        <w:spacing w:line="360" w:lineRule="auto"/>
        <w:ind w:left="10" w:firstLine="49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При</w:t>
      </w:r>
      <w:r w:rsid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 xml:space="preserve">наличии в собственности лица, супруги (супруга),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 xml:space="preserve">несовершеннолетних детей жилого дома, дачи, садового дома, гаража,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машино-места целесообразно уточнять сведения о находящемся в собственности (пользовании) земельном участке по тому же  адресу,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поскольку  указанные объекты, как  правило, возводятся  на  земельных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участках, то есть непосредственно связаны с</w:t>
      </w:r>
      <w:r w:rsidR="00C2228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 xml:space="preserve">землей, которая может </w:t>
      </w:r>
      <w:r w:rsidR="00F933B1" w:rsidRPr="00860B3A">
        <w:rPr>
          <w:rFonts w:eastAsia="Times New Roman"/>
          <w:color w:val="000000"/>
          <w:spacing w:val="-3"/>
          <w:sz w:val="28"/>
          <w:szCs w:val="28"/>
        </w:rPr>
        <w:t xml:space="preserve">принадлежать лицу на праве собственности. При этом следует учитывать, что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земельный участок, на котором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возведено строение, может принадлежать на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праве собственности другим лицам.</w:t>
      </w:r>
    </w:p>
    <w:p w:rsidR="00F933B1" w:rsidRPr="00860B3A" w:rsidRDefault="00F933B1" w:rsidP="00C22285">
      <w:pPr>
        <w:shd w:val="clear" w:color="auto" w:fill="FFFFFF"/>
        <w:spacing w:before="187" w:line="360" w:lineRule="auto"/>
        <w:ind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Земельный участок под многоквартирным домом, а также под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надземными или подземными гаражными комплексами, в том числе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многоэтажными, в случае отсутствия правоустанавливающих документов не </w:t>
      </w:r>
      <w:r w:rsidRPr="00860B3A">
        <w:rPr>
          <w:rFonts w:eastAsia="Times New Roman"/>
          <w:color w:val="000000"/>
          <w:sz w:val="28"/>
          <w:szCs w:val="28"/>
        </w:rPr>
        <w:t>подлежит указанию.</w:t>
      </w:r>
    </w:p>
    <w:p w:rsidR="00F933B1" w:rsidRPr="00860B3A" w:rsidRDefault="00F933B1" w:rsidP="00C22285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При нахождении указанного земельного участка в пользовании лица,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супруги (супруга), несовершеннолетних детей, необходимо уточнять наличие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соответствующих сведений в подразделе 6.1 «Объекты недвижимого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имущества, находящиеся в пользовании» справки.</w:t>
      </w:r>
    </w:p>
    <w:p w:rsidR="00F933B1" w:rsidRPr="00860B3A" w:rsidRDefault="00527431" w:rsidP="00C22285">
      <w:pPr>
        <w:numPr>
          <w:ilvl w:val="0"/>
          <w:numId w:val="20"/>
        </w:numPr>
        <w:shd w:val="clear" w:color="auto" w:fill="FFFFFF"/>
        <w:tabs>
          <w:tab w:val="left" w:pos="725"/>
          <w:tab w:val="left" w:pos="1354"/>
          <w:tab w:val="left" w:pos="3240"/>
          <w:tab w:val="left" w:pos="4354"/>
          <w:tab w:val="left" w:pos="5678"/>
        </w:tabs>
        <w:spacing w:line="360" w:lineRule="auto"/>
        <w:ind w:left="10" w:firstLine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При наличии сведений о транспортных средствах следует проверить  </w:t>
      </w:r>
      <w:r w:rsidR="00F933B1" w:rsidRPr="00860B3A">
        <w:rPr>
          <w:rFonts w:eastAsia="Times New Roman"/>
          <w:color w:val="000000"/>
          <w:spacing w:val="7"/>
          <w:sz w:val="28"/>
          <w:szCs w:val="28"/>
        </w:rPr>
        <w:t xml:space="preserve">их реквизиты (марку, модель, год выпуска). Сведения о транспортных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средствах сопоставляются с информацией предшествующего отчетного  </w:t>
      </w:r>
      <w:r w:rsidR="00F933B1" w:rsidRPr="00860B3A">
        <w:rPr>
          <w:rFonts w:eastAsia="Times New Roman"/>
          <w:color w:val="000000"/>
          <w:spacing w:val="4"/>
          <w:sz w:val="28"/>
          <w:szCs w:val="28"/>
        </w:rPr>
        <w:t xml:space="preserve">периода. При этом в случае, если вероятная  стоимость транспортного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средства,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3"/>
          <w:sz w:val="28"/>
          <w:szCs w:val="28"/>
        </w:rPr>
        <w:t>приобретенного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3"/>
          <w:sz w:val="28"/>
          <w:szCs w:val="28"/>
        </w:rPr>
        <w:t>лицом,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супругой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5"/>
          <w:sz w:val="28"/>
          <w:szCs w:val="28"/>
        </w:rPr>
        <w:t>(супругом),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 xml:space="preserve">несовершеннолетними детьми в отчетном периоде является значительной и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превышает  их  общий  доход за три последних года, предшествующих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отчетному периоду, необходимо проверить наличие  соответствующих </w:t>
      </w:r>
      <w:r w:rsidR="00F933B1" w:rsidRPr="00860B3A">
        <w:rPr>
          <w:rFonts w:eastAsia="Times New Roman"/>
          <w:color w:val="000000"/>
          <w:spacing w:val="8"/>
          <w:sz w:val="28"/>
          <w:szCs w:val="28"/>
        </w:rPr>
        <w:t xml:space="preserve">сведений о транспортном средстве в разделе 2 «Сведения о расходах»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справки.</w:t>
      </w:r>
    </w:p>
    <w:p w:rsidR="00F933B1" w:rsidRPr="00860B3A" w:rsidRDefault="00527431" w:rsidP="00C22285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ind w:left="10" w:firstLine="514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К фактам, позволяющим сделать вывод о возможном представлении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лицом недостоверных или неполных сведений, можно отнести следующие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случаи.</w:t>
      </w:r>
    </w:p>
    <w:p w:rsidR="00F933B1" w:rsidRPr="00860B3A" w:rsidRDefault="00F933B1" w:rsidP="00C22285">
      <w:pPr>
        <w:shd w:val="clear" w:color="auto" w:fill="FFFFFF"/>
        <w:spacing w:line="360" w:lineRule="auto"/>
        <w:ind w:left="34" w:right="5" w:firstLine="51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7"/>
          <w:sz w:val="28"/>
          <w:szCs w:val="28"/>
        </w:rPr>
        <w:t>1)</w:t>
      </w:r>
      <w:r w:rsidR="00527431">
        <w:rPr>
          <w:color w:val="000000"/>
          <w:spacing w:val="7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При сопоставлении справки за отчетный период с ранее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представленными справками выявлен факт появления нового объекта недвижимого имущества, транспортного средства, стоимость которого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превышает общий доход лица, супруги (супруга) за три последних года,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предшествующих отчетному периоду. При этом сведения о таком объекте не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указаны в разделе 2 «Сведения о расходах» справки.</w:t>
      </w:r>
    </w:p>
    <w:p w:rsidR="00F933B1" w:rsidRPr="00860B3A" w:rsidRDefault="00F933B1" w:rsidP="00C22285">
      <w:pPr>
        <w:shd w:val="clear" w:color="auto" w:fill="FFFFFF"/>
        <w:spacing w:line="360" w:lineRule="auto"/>
        <w:ind w:left="43" w:righ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4"/>
          <w:sz w:val="28"/>
          <w:szCs w:val="28"/>
        </w:rPr>
        <w:t xml:space="preserve">2)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справке за отчетный период лица, супруги (супруга),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несовершеннолетних детей не отражены объекты недвижимости,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транспортные средства, ранее принадлежавшие указанным лицам на праве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собственности, и доходы от продажи объектов недвижимости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транспортных средств не указаны в разделе 1 «Сведения о доходах» справки и отсутствуют сведения в разделе 7 «Сведения о недвижимом имуществе,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транспортных средствах и ценных бумагах, отчужденных в течение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отчетного периода в результате безвозмездной сделки» справки.</w:t>
      </w:r>
    </w:p>
    <w:p w:rsidR="00F933B1" w:rsidRPr="00860B3A" w:rsidRDefault="00F933B1" w:rsidP="00C22285">
      <w:pPr>
        <w:shd w:val="clear" w:color="auto" w:fill="FFFFFF"/>
        <w:spacing w:line="360" w:lineRule="auto"/>
        <w:ind w:left="62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3)</w:t>
      </w:r>
      <w:r w:rsidRPr="00860B3A">
        <w:rPr>
          <w:rFonts w:eastAsia="Times New Roman"/>
          <w:color w:val="000000"/>
          <w:sz w:val="28"/>
          <w:szCs w:val="28"/>
        </w:rPr>
        <w:t xml:space="preserve">В справке за отчетный период указан новый объект недвижимого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имущества. При этом реквизиты документа, являющегося законным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основанием для возникновения права собственности, указывают на то, что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имущество было приобретено в один из периодов, предшествующих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отчетному.</w:t>
      </w:r>
    </w:p>
    <w:p w:rsidR="00F933B1" w:rsidRPr="00860B3A" w:rsidRDefault="00F933B1" w:rsidP="00AB09D7">
      <w:pPr>
        <w:shd w:val="clear" w:color="auto" w:fill="FFFFFF"/>
        <w:tabs>
          <w:tab w:val="left" w:pos="850"/>
        </w:tabs>
        <w:spacing w:before="192" w:line="360" w:lineRule="auto"/>
        <w:ind w:left="10" w:firstLine="49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4"/>
          <w:sz w:val="28"/>
          <w:szCs w:val="28"/>
        </w:rPr>
        <w:t>2.5.</w:t>
      </w:r>
      <w:r w:rsidRPr="00860B3A">
        <w:rPr>
          <w:b/>
          <w:bCs/>
          <w:color w:val="000000"/>
          <w:sz w:val="28"/>
          <w:szCs w:val="28"/>
        </w:rPr>
        <w:tab/>
      </w:r>
      <w:r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Раздел 4 «Сведения о счетах в банках и </w:t>
      </w:r>
      <w:r w:rsidR="00AB09D7">
        <w:rPr>
          <w:rFonts w:eastAsia="Times New Roman"/>
          <w:b/>
          <w:bCs/>
          <w:color w:val="000000"/>
          <w:spacing w:val="1"/>
          <w:sz w:val="28"/>
          <w:szCs w:val="28"/>
        </w:rPr>
        <w:br/>
      </w:r>
      <w:r w:rsidR="00527431">
        <w:rPr>
          <w:rFonts w:eastAsia="Times New Roman"/>
          <w:b/>
          <w:bCs/>
          <w:color w:val="000000"/>
          <w:spacing w:val="1"/>
          <w:sz w:val="28"/>
          <w:szCs w:val="28"/>
        </w:rPr>
        <w:t>и</w:t>
      </w:r>
      <w:r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>ных кредитных</w:t>
      </w:r>
      <w:r w:rsidR="00860B3A"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>организациях»</w:t>
      </w:r>
    </w:p>
    <w:p w:rsidR="00F933B1" w:rsidRPr="00860B3A" w:rsidRDefault="00F933B1" w:rsidP="00C22285">
      <w:p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sz w:val="28"/>
          <w:szCs w:val="28"/>
        </w:rPr>
      </w:pPr>
      <w:r w:rsidRPr="00527431">
        <w:rPr>
          <w:bCs/>
          <w:color w:val="000000"/>
          <w:spacing w:val="-13"/>
          <w:sz w:val="28"/>
          <w:szCs w:val="28"/>
        </w:rPr>
        <w:t>1.</w:t>
      </w:r>
      <w:r w:rsidRPr="00527431">
        <w:rPr>
          <w:bCs/>
          <w:color w:val="000000"/>
          <w:sz w:val="28"/>
          <w:szCs w:val="28"/>
        </w:rPr>
        <w:tab/>
      </w:r>
      <w:r w:rsidR="00527431" w:rsidRPr="00527431">
        <w:rPr>
          <w:bCs/>
          <w:color w:val="000000"/>
          <w:sz w:val="28"/>
          <w:szCs w:val="28"/>
        </w:rPr>
        <w:t xml:space="preserve"> </w:t>
      </w:r>
      <w:r w:rsidRPr="00527431">
        <w:rPr>
          <w:rFonts w:eastAsia="Times New Roman"/>
          <w:color w:val="000000"/>
          <w:sz w:val="28"/>
          <w:szCs w:val="28"/>
        </w:rPr>
        <w:t>В</w:t>
      </w:r>
      <w:r w:rsidRPr="00860B3A">
        <w:rPr>
          <w:rFonts w:eastAsia="Times New Roman"/>
          <w:color w:val="000000"/>
          <w:sz w:val="28"/>
          <w:szCs w:val="28"/>
        </w:rPr>
        <w:t xml:space="preserve">  ходе осуществления анализа данного раздела необходимо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обращать  внимание  на наименование банка или иной кредитной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7"/>
          <w:sz w:val="28"/>
          <w:szCs w:val="28"/>
        </w:rPr>
        <w:t>организации, а также адрес банка или иной кредитной организации, в</w:t>
      </w:r>
      <w:r w:rsidR="00860B3A" w:rsidRPr="00860B3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котором размещены средства лица, супруги (супруга), несовершеннолетних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детей, вид и валюту счета, дату открытия счета, сумму поступивших на счет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денежных средств, в случае если указанная сумма превышает общий доход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лица и его супруга (супруги) за отчетный период и два предшествующих ему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>года. В данной ситуации к справке прилагается выписка о движении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денежных средств по данному счету за отчетный период.</w:t>
      </w:r>
    </w:p>
    <w:p w:rsidR="00F933B1" w:rsidRPr="00860B3A" w:rsidRDefault="00F933B1" w:rsidP="00C22285">
      <w:pPr>
        <w:shd w:val="clear" w:color="auto" w:fill="FFFFFF"/>
        <w:spacing w:line="360" w:lineRule="auto"/>
        <w:ind w:left="10" w:right="67" w:firstLine="485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В рамках анализа представленные сведения сопоставляются с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аналогичными сведениями справок предыдущих отчетных периодов (при их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наличии).</w:t>
      </w:r>
    </w:p>
    <w:p w:rsidR="00F933B1" w:rsidRPr="00860B3A" w:rsidRDefault="00527431" w:rsidP="00C22285">
      <w:pPr>
        <w:numPr>
          <w:ilvl w:val="0"/>
          <w:numId w:val="18"/>
        </w:numPr>
        <w:shd w:val="clear" w:color="auto" w:fill="FFFFFF"/>
        <w:tabs>
          <w:tab w:val="left" w:pos="696"/>
        </w:tabs>
        <w:spacing w:before="10"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8"/>
          <w:sz w:val="28"/>
          <w:szCs w:val="28"/>
        </w:rPr>
        <w:t>Дата открытия счета в банке или иной кредитной организации</w:t>
      </w:r>
      <w:r w:rsidR="00860B3A" w:rsidRPr="00860B3A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должна быть не позднее отчетной даты, поскольку счет, который был открыт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позднее отчетной даты, в справке не указывается (такие сведения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указываются в справке за последующий отчетный период).</w:t>
      </w:r>
    </w:p>
    <w:p w:rsidR="00F933B1" w:rsidRPr="00860B3A" w:rsidRDefault="00527431" w:rsidP="00C22285">
      <w:pPr>
        <w:numPr>
          <w:ilvl w:val="0"/>
          <w:numId w:val="18"/>
        </w:num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>При наличии кредитных договоров и открытии соответствующих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счетов необходимо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обращать внимание  на отражение сведений в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подразделе 6.2 «Срочные обязательства финансового характера» справки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(при необходимости).</w:t>
      </w:r>
    </w:p>
    <w:p w:rsidR="00F933B1" w:rsidRPr="00860B3A" w:rsidRDefault="00527431" w:rsidP="00C22285">
      <w:pPr>
        <w:numPr>
          <w:ilvl w:val="0"/>
          <w:numId w:val="18"/>
        </w:numPr>
        <w:shd w:val="clear" w:color="auto" w:fill="FFFFFF"/>
        <w:tabs>
          <w:tab w:val="left" w:pos="696"/>
        </w:tabs>
        <w:spacing w:before="5" w:line="360" w:lineRule="auto"/>
        <w:ind w:firstLine="49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>К фактам, позволяющим сделать вывод о возможном совершении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лицом коррупционного правонарушения, можно отнести следующие случаи.</w:t>
      </w:r>
    </w:p>
    <w:p w:rsidR="00F933B1" w:rsidRPr="00860B3A" w:rsidRDefault="00527431" w:rsidP="00C22285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>В представленной справке за отчетный период указан банковский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счет, открытый ранее отчетного периода. При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этом  в справках за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предыдущие отчетные периоды данный счет не фигурирует. В этой связи,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4"/>
          <w:sz w:val="28"/>
          <w:szCs w:val="28"/>
        </w:rPr>
        <w:t>возможна ситуация умышленного сокрытия данного счета ранее с целью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осуществления денежных операций и не отражения их в справке.</w:t>
      </w:r>
    </w:p>
    <w:p w:rsidR="00F933B1" w:rsidRPr="00860B3A" w:rsidRDefault="00527431" w:rsidP="00C22285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Сумма остатка на счете на конец отчетного периоды многократно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превышает заработную плату лица, супруги (супруга), несовершеннолетних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детей.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В этой  связи может быть рассмотрена возможность запроса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пояснений, касающихся основания получения указанной суммы.</w:t>
      </w:r>
    </w:p>
    <w:p w:rsidR="00F933B1" w:rsidRPr="00860B3A" w:rsidRDefault="00527431" w:rsidP="00C22285">
      <w:pPr>
        <w:numPr>
          <w:ilvl w:val="0"/>
          <w:numId w:val="19"/>
        </w:numPr>
        <w:shd w:val="clear" w:color="auto" w:fill="FFFFFF"/>
        <w:tabs>
          <w:tab w:val="left" w:pos="710"/>
        </w:tabs>
        <w:spacing w:before="5"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В представленной справке указан депозитный счет со значительным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6"/>
          <w:sz w:val="28"/>
          <w:szCs w:val="28"/>
        </w:rPr>
        <w:t>остатком. При этом в строке 4 раздела 1 «Сведений о доходах» справки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8"/>
          <w:sz w:val="28"/>
          <w:szCs w:val="28"/>
        </w:rPr>
        <w:t>отсутствуют сведения о доходе от вклада в банке или иной кредитной</w:t>
      </w:r>
      <w:r w:rsidR="00860B3A" w:rsidRPr="00860B3A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организации. В этой связи  необходимо  учитывать, что по  истечению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временного периода, определяемого банком или иной кредитной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организацией, осуществляется выплата процентов по вкладу.</w:t>
      </w:r>
    </w:p>
    <w:p w:rsidR="00F933B1" w:rsidRPr="00860B3A" w:rsidRDefault="00F933B1" w:rsidP="00AB09D7">
      <w:pPr>
        <w:shd w:val="clear" w:color="auto" w:fill="FFFFFF"/>
        <w:tabs>
          <w:tab w:val="left" w:pos="850"/>
        </w:tabs>
        <w:spacing w:before="230" w:line="360" w:lineRule="auto"/>
        <w:ind w:left="50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3"/>
          <w:sz w:val="28"/>
          <w:szCs w:val="28"/>
        </w:rPr>
        <w:t>2.6.</w:t>
      </w:r>
      <w:r w:rsidRPr="00860B3A">
        <w:rPr>
          <w:b/>
          <w:bCs/>
          <w:color w:val="000000"/>
          <w:sz w:val="28"/>
          <w:szCs w:val="28"/>
        </w:rPr>
        <w:tab/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5 «Сведения о ценных бумагах»</w:t>
      </w:r>
    </w:p>
    <w:p w:rsidR="00860B3A" w:rsidRPr="00860B3A" w:rsidRDefault="00F933B1" w:rsidP="00C22285">
      <w:pPr>
        <w:shd w:val="clear" w:color="auto" w:fill="FFFFFF"/>
        <w:spacing w:line="360" w:lineRule="auto"/>
        <w:ind w:left="19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 xml:space="preserve">1. </w:t>
      </w:r>
      <w:r w:rsidRPr="00860B3A">
        <w:rPr>
          <w:rFonts w:eastAsia="Times New Roman"/>
          <w:color w:val="000000"/>
          <w:sz w:val="28"/>
          <w:szCs w:val="28"/>
        </w:rPr>
        <w:t>При анализе подраздела 5.1 «Акции и иное участие в коммерческих организациях и фондах» справки следует</w:t>
      </w:r>
      <w:r w:rsidR="00527431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обратить внимание на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обязательность заполнения всех соответствующих разделов.</w:t>
      </w:r>
      <w:r w:rsidR="0052743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наличия ценных бумаг в соответствующем подразделе должно быть указано:</w:t>
      </w:r>
    </w:p>
    <w:p w:rsidR="00860B3A" w:rsidRPr="00860B3A" w:rsidRDefault="00527431" w:rsidP="00C22285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полное или сокращенное официальное наименование организации и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ее организационно-правовой формы;</w:t>
      </w:r>
    </w:p>
    <w:p w:rsidR="00860B3A" w:rsidRPr="00860B3A" w:rsidRDefault="00527431" w:rsidP="00C22285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местонахождение организации (адрес);</w:t>
      </w:r>
    </w:p>
    <w:p w:rsidR="00860B3A" w:rsidRPr="00527431" w:rsidRDefault="00527431" w:rsidP="00C22285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уставный капитал организации (особое внимание необходимо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уделить случаям, при которых уставный капитал организации выражен в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иностранной валюте. В данной ситуации необходимо уточнить курс Банка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России на </w:t>
      </w:r>
      <w:r w:rsidR="00860B3A" w:rsidRPr="00527431">
        <w:rPr>
          <w:rFonts w:eastAsia="Times New Roman"/>
          <w:color w:val="000000"/>
          <w:spacing w:val="-1"/>
          <w:sz w:val="28"/>
          <w:szCs w:val="28"/>
        </w:rPr>
        <w:t>отчетную дату и осуществить соответствующие расчеты);</w:t>
      </w:r>
    </w:p>
    <w:p w:rsidR="00860B3A" w:rsidRPr="00527431" w:rsidRDefault="00860B3A" w:rsidP="00C22285">
      <w:pPr>
        <w:numPr>
          <w:ilvl w:val="0"/>
          <w:numId w:val="14"/>
        </w:numPr>
        <w:shd w:val="clear" w:color="auto" w:fill="FFFFFF"/>
        <w:tabs>
          <w:tab w:val="left" w:pos="710"/>
        </w:tabs>
        <w:spacing w:before="5" w:line="360" w:lineRule="auto"/>
        <w:ind w:left="504"/>
        <w:contextualSpacing/>
        <w:jc w:val="both"/>
        <w:rPr>
          <w:color w:val="000000"/>
          <w:sz w:val="28"/>
          <w:szCs w:val="28"/>
        </w:rPr>
      </w:pPr>
      <w:r w:rsidRPr="00527431">
        <w:rPr>
          <w:color w:val="000000"/>
          <w:sz w:val="28"/>
          <w:szCs w:val="28"/>
        </w:rPr>
        <w:t>доля участия;</w:t>
      </w:r>
    </w:p>
    <w:p w:rsidR="00860B3A" w:rsidRPr="00527431" w:rsidRDefault="00860B3A" w:rsidP="00C22285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z w:val="28"/>
          <w:szCs w:val="28"/>
        </w:rPr>
      </w:pPr>
      <w:r w:rsidRPr="00527431">
        <w:rPr>
          <w:color w:val="000000"/>
          <w:sz w:val="28"/>
          <w:szCs w:val="28"/>
        </w:rPr>
        <w:t>основания участия.</w:t>
      </w:r>
    </w:p>
    <w:p w:rsidR="00860B3A" w:rsidRPr="00860B3A" w:rsidRDefault="00860B3A" w:rsidP="00C22285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lastRenderedPageBreak/>
        <w:t>2.</w:t>
      </w:r>
      <w:r w:rsidRPr="00860B3A">
        <w:rPr>
          <w:color w:val="000000"/>
          <w:sz w:val="28"/>
          <w:szCs w:val="28"/>
        </w:rPr>
        <w:tab/>
      </w:r>
      <w:r w:rsidR="00DC4A6C"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При анализе подраздела 5.2 «Иные ценные бумаги» справки следует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обратить внимание на необходимость указания:</w:t>
      </w:r>
    </w:p>
    <w:p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вида ценной бумаги;</w:t>
      </w:r>
    </w:p>
    <w:p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лица, выпустившего ценную бумагу;</w:t>
      </w:r>
    </w:p>
    <w:p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номинальной величины обязательства;</w:t>
      </w:r>
    </w:p>
    <w:p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общего количества;</w:t>
      </w:r>
    </w:p>
    <w:p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общей стоимости.</w:t>
      </w:r>
    </w:p>
    <w:p w:rsidR="00860B3A" w:rsidRPr="00860B3A" w:rsidRDefault="00527431" w:rsidP="00C22285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При анализе подраздела 5.2 «Иные ценные бумаги» справки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необходимо удостовериться, что в данном подразделе не указаны акции,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подлежащие отражению в подразделе 5.1 «Акции и иное участие в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коммерческих организациях и фондах» справки.</w:t>
      </w:r>
    </w:p>
    <w:p w:rsidR="00860B3A" w:rsidRPr="00860B3A" w:rsidRDefault="00527431" w:rsidP="00C22285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Одновременно необходимо удостовериться в правильности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заполнения суммарной декларированной стоимости ценных бумаг, включая 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долей участия в коммерческих организациях.</w:t>
      </w:r>
    </w:p>
    <w:p w:rsidR="00860B3A" w:rsidRPr="00860B3A" w:rsidRDefault="00527431" w:rsidP="00C22285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Результатами проведенного анализа могут быть выявленные факты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наличия или  возможного наличия конфликта интересов, а  также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несоблюдения 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становленных требований законодательства Российской Федерации о противодействии коррупции.</w:t>
      </w:r>
    </w:p>
    <w:p w:rsidR="00860B3A" w:rsidRPr="00860B3A" w:rsidRDefault="00860B3A" w:rsidP="00C22285">
      <w:pPr>
        <w:shd w:val="clear" w:color="auto" w:fill="FFFFFF"/>
        <w:spacing w:line="360" w:lineRule="auto"/>
        <w:ind w:left="34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Анализ содержащихся сведений в подразделах 5.1 и 5.2 справки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позволит выявить конфликт интересов в случаях, если супруг (супруга),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несовершеннолетние дети лица владеют ценными бумагами, акциями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(долями участия, паями в уставных (складочных) капиталах организаций)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организаций, в отношении которых лицом принимались какие-либо решения,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в том числе при осуществлении контрольно-надзорных функций.</w:t>
      </w:r>
    </w:p>
    <w:p w:rsidR="00860B3A" w:rsidRPr="00860B3A" w:rsidRDefault="00860B3A" w:rsidP="00C22285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8"/>
          <w:sz w:val="28"/>
          <w:szCs w:val="28"/>
        </w:rPr>
        <w:t>6.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случае если вопрос о возможном конфликте интересов в связи с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нахождением в собственности ценных бумаг, долей участия в коммерческих 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организациях рассматривался на комиссии по соблюдению требований к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служебному поведению и урегулированию конфликта интересов, и комиссией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было рекомендовано передать ценные бумаги, доли в уставном (складочном)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капитале в доверительное управление - проверяется полнота исполнения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указанной рекомендации.</w:t>
      </w:r>
    </w:p>
    <w:p w:rsidR="00860B3A" w:rsidRPr="00860B3A" w:rsidRDefault="00F36C0E" w:rsidP="00C22285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92" w:line="360" w:lineRule="auto"/>
        <w:ind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В случае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наличия справок за предыдущие отчетные периоды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 xml:space="preserve">необходимо проанализировать представленную справку в части увеличения и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(или) уменьшения позиций в данном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разделе и сведений о каждой позиции.</w:t>
      </w:r>
    </w:p>
    <w:p w:rsidR="00860B3A" w:rsidRPr="00860B3A" w:rsidRDefault="00F36C0E" w:rsidP="00C22285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60" w:lineRule="auto"/>
        <w:ind w:firstLine="509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7"/>
          <w:sz w:val="28"/>
          <w:szCs w:val="28"/>
        </w:rPr>
        <w:t xml:space="preserve">В случае выявления факта отчуждения ценных бумаг и долей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участия в коммерческих организациях, получения дивидендов или дохода от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операций  с ценными бумагами соответствующая информация подлежит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отражению в разделе 1 «Сведения о доходах» справки. При отчуждении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ценных бумаг и долей участия в коммерческих организациях на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безвозмездной основе   должен быть заполнен раздел 7 «Сведения о недвижимом имуществе, транспортных средствах и ценных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бумагах,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отчужденных в течение  отчетного периода в результате  безвозмездной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сделки» справки.</w:t>
      </w:r>
    </w:p>
    <w:p w:rsidR="00860B3A" w:rsidRPr="00860B3A" w:rsidRDefault="00F36C0E" w:rsidP="00C22285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0" w:line="360" w:lineRule="auto"/>
        <w:ind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В случае приобретения ценных бумаг, долей участия в коммерческих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организациях целесообразно уточнить стоимость их приобретения и, как следствие, необходимость заполнения раздела 2 «Сведения о расходах»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справки. Одновременно необходимо сравнить информацию о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предоставленной стоимости приобретения со среднерыночной ценой на дату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их приобретения. В случае существенного расхождения между данными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показателями необходимо запросить пояснения.</w:t>
      </w:r>
    </w:p>
    <w:p w:rsidR="00860B3A" w:rsidRPr="00860B3A" w:rsidRDefault="00F36C0E" w:rsidP="00C22285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В случае наличия сомнений в  достоверности отражения 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информации целесообразно запросить пояснения у лица, представившего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>сведения.</w:t>
      </w:r>
    </w:p>
    <w:p w:rsidR="00860B3A" w:rsidRPr="00860B3A" w:rsidRDefault="00860B3A" w:rsidP="00C22285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случае, если отчетном периоде совершены сделки с недвижимым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имуществом и (или) транспортными средствами и в связи с этим заполнен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раздел 2 справки, любые приобретения ценных бумаг и долей участия в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коммерческих  организациях  автоматически  (по  совокупности)  подлежат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декларированию в разделе 2 справки.</w:t>
      </w:r>
    </w:p>
    <w:p w:rsidR="00AB09D7" w:rsidRDefault="00860B3A" w:rsidP="00AB09D7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r w:rsidRPr="00860B3A">
        <w:rPr>
          <w:b/>
          <w:bCs/>
          <w:color w:val="000000"/>
          <w:spacing w:val="3"/>
          <w:sz w:val="28"/>
          <w:szCs w:val="28"/>
        </w:rPr>
        <w:t xml:space="preserve">2.7. </w:t>
      </w:r>
      <w:r w:rsidRPr="00860B3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Раздел 6 «Сведения об обязательствах </w:t>
      </w:r>
    </w:p>
    <w:p w:rsidR="00860B3A" w:rsidRPr="00860B3A" w:rsidRDefault="00860B3A" w:rsidP="00AB09D7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имущественного </w:t>
      </w: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>характера»</w:t>
      </w:r>
    </w:p>
    <w:p w:rsidR="00860B3A" w:rsidRPr="00860B3A" w:rsidRDefault="00860B3A" w:rsidP="00C22285">
      <w:pPr>
        <w:shd w:val="clear" w:color="auto" w:fill="FFFFFF"/>
        <w:spacing w:before="10" w:line="360" w:lineRule="auto"/>
        <w:ind w:left="19" w:right="5"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"/>
          <w:sz w:val="28"/>
          <w:szCs w:val="28"/>
        </w:rPr>
        <w:t>1.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подраздела 6.1 «Объекты недвижимого имущества,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находящиеся в пользовании» справки следует обратить внимание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правильность указания следующих аспектов:</w:t>
      </w:r>
    </w:p>
    <w:p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>вида имущества;</w:t>
      </w:r>
    </w:p>
    <w:p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5"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вида и сроков пользования;</w:t>
      </w:r>
    </w:p>
    <w:p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основания пользования;</w:t>
      </w:r>
    </w:p>
    <w:p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местонахождения (адреса);</w:t>
      </w:r>
    </w:p>
    <w:p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>площади (кв. м).</w:t>
      </w:r>
    </w:p>
    <w:p w:rsidR="00860B3A" w:rsidRPr="00860B3A" w:rsidRDefault="00860B3A" w:rsidP="00F36C0E">
      <w:pPr>
        <w:shd w:val="clear" w:color="auto" w:fill="FFFFFF"/>
        <w:spacing w:before="182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2"/>
          <w:sz w:val="28"/>
          <w:szCs w:val="28"/>
        </w:rPr>
        <w:t xml:space="preserve">2.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 случае если на титульном листе справки указанное в информации о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регистрации имущество не отражено в подразделе 3.1 «Недвижимое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имущество» справки, такое имущество подлежит указанию в подразделе 6.1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«Объекты недвижимого имущества, находящиеся в пользовании» справки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(за исключением случаев, при которых лицо, супруга (супруг),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несовершеннолетние дети не проживают по месту регистрации по </w:t>
      </w:r>
      <w:r w:rsidRPr="00860B3A">
        <w:rPr>
          <w:rFonts w:eastAsia="Times New Roman"/>
          <w:color w:val="000000"/>
          <w:sz w:val="28"/>
          <w:szCs w:val="28"/>
        </w:rPr>
        <w:t>объективным причинам).</w:t>
      </w:r>
    </w:p>
    <w:p w:rsidR="00860B3A" w:rsidRPr="00860B3A" w:rsidRDefault="00F36C0E" w:rsidP="00C22285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В случае если достоверно известно об объектах недвижимого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которые на постоянной основе используются лицом, супругой (супругом), несовершеннолетними детьми, и такие объекты не отражены в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данном подразделе, то необходимо запросить соответствующие пояснения.</w:t>
      </w:r>
    </w:p>
    <w:p w:rsidR="00860B3A" w:rsidRPr="00860B3A" w:rsidRDefault="00F36C0E" w:rsidP="00C22285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При анализе подраздела 6.2 «Срочные обязательства финансового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характера» справки следует обратить внимание на необходимость указания:</w:t>
      </w:r>
    </w:p>
    <w:p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содержания обязательства;</w:t>
      </w:r>
    </w:p>
    <w:p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кредитора (должника);</w:t>
      </w:r>
    </w:p>
    <w:p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основания возникновения;</w:t>
      </w:r>
    </w:p>
    <w:p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19" w:firstLine="49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суммы обязательства/размера обязательства по состоянию на 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отчетную дату (особое внимание необходимо уделить случаям, при которых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срочное обязательство финансового характера выражено в иностранной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валюте. В данной ситуации необходимо уточнить курс Банка России на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отчетную дату и осуществить соответствующие расчеты;</w:t>
      </w:r>
    </w:p>
    <w:p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условий обязательства.</w:t>
      </w:r>
    </w:p>
    <w:p w:rsidR="00860B3A" w:rsidRPr="00860B3A" w:rsidRDefault="00AB09D7" w:rsidP="00C22285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суммы обязательства/размера обязательства по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состоянию на отчетную дату необходимо удостовериться, что в данном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подразделе не указаны срочные обязательства финансового характера на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сумму менее 500 000 руб., а также срочные обязательства финансового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характера, в отношении которых размер обязательства (оставшийся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непогашенным долг)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составляет менее 500 000 руб.</w:t>
      </w:r>
    </w:p>
    <w:p w:rsidR="00860B3A" w:rsidRPr="00860B3A" w:rsidRDefault="00F36C0E" w:rsidP="00C22285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5"/>
          <w:sz w:val="28"/>
          <w:szCs w:val="28"/>
        </w:rPr>
        <w:t xml:space="preserve">При анализе информации о кредиторе (должнике) и гарантиях и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поручительствах необходимо удостовериться в </w:t>
      </w:r>
      <w:r w:rsidR="00C22285">
        <w:rPr>
          <w:rFonts w:eastAsia="Times New Roman"/>
          <w:color w:val="000000"/>
          <w:sz w:val="28"/>
          <w:szCs w:val="28"/>
        </w:rPr>
        <w:t>о</w:t>
      </w:r>
      <w:r w:rsidR="00860B3A" w:rsidRPr="00860B3A">
        <w:rPr>
          <w:rFonts w:eastAsia="Times New Roman"/>
          <w:color w:val="000000"/>
          <w:sz w:val="28"/>
          <w:szCs w:val="28"/>
        </w:rPr>
        <w:t>тсутствии конфликта интересов.</w:t>
      </w:r>
    </w:p>
    <w:p w:rsidR="00860B3A" w:rsidRPr="00860B3A" w:rsidRDefault="00F36C0E" w:rsidP="00C22285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информации об условиях срочного обязательства финансового характера целесообразно сопоставить представленные сведения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со  среднерыночными условиями. Рекомендуется использовать открытые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источники информации, </w:t>
      </w:r>
      <w:r w:rsidR="00C22285">
        <w:rPr>
          <w:rFonts w:eastAsia="Times New Roman"/>
          <w:color w:val="000000"/>
          <w:spacing w:val="2"/>
          <w:sz w:val="28"/>
          <w:szCs w:val="28"/>
        </w:rPr>
        <w:t>в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том числе размещенные в информационно-телекоммуникационной сети «Интернет». Например, уточнить на сайте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соответствующего  банка или иной кредитной организации  размер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процентной ставки по аналогичному финансовому обязательству на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соответствующую дату.</w:t>
      </w:r>
    </w:p>
    <w:p w:rsidR="00860B3A" w:rsidRPr="00860B3A" w:rsidRDefault="00860B3A" w:rsidP="00C22285">
      <w:pPr>
        <w:shd w:val="clear" w:color="auto" w:fill="FFFFFF"/>
        <w:spacing w:line="360" w:lineRule="auto"/>
        <w:ind w:left="48" w:right="10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В случае существенного расхождения между этими показателями необходимо запросить пояснения.</w:t>
      </w:r>
    </w:p>
    <w:p w:rsidR="00860B3A" w:rsidRPr="00860B3A" w:rsidRDefault="00860B3A" w:rsidP="00F36C0E">
      <w:pPr>
        <w:shd w:val="clear" w:color="auto" w:fill="FFFFFF"/>
        <w:tabs>
          <w:tab w:val="left" w:pos="754"/>
        </w:tabs>
        <w:spacing w:line="360" w:lineRule="auto"/>
        <w:ind w:left="58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6"/>
          <w:sz w:val="28"/>
          <w:szCs w:val="28"/>
        </w:rPr>
        <w:t>8.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z w:val="28"/>
          <w:szCs w:val="28"/>
        </w:rPr>
        <w:t xml:space="preserve">При наличии кредитных договоров необходимо обращать внимание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на отражение сведений в разделе 4 «Сведения о счетах в банках и иных </w:t>
      </w:r>
      <w:r w:rsidRPr="00860B3A">
        <w:rPr>
          <w:rFonts w:eastAsia="Times New Roman"/>
          <w:color w:val="000000"/>
          <w:sz w:val="28"/>
          <w:szCs w:val="28"/>
        </w:rPr>
        <w:t xml:space="preserve">кредитных организациях» справки об имеющихся счетах, которые открыты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при заключении кредитных договоров.</w:t>
      </w:r>
    </w:p>
    <w:p w:rsidR="00860B3A" w:rsidRPr="00860B3A" w:rsidRDefault="00860B3A" w:rsidP="00F36C0E">
      <w:pPr>
        <w:shd w:val="clear" w:color="auto" w:fill="FFFFFF"/>
        <w:spacing w:before="187"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получении кредита наличными, необходимо уточнить факт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открытия счета в соответствующей кредитной организации. В случае если кредитный договор предполагает открытие счета, информация о таком счете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должна быть отражена в разделе 4 «Сведения о счетах в банках и иных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кредитных организациях» справки.</w:t>
      </w:r>
    </w:p>
    <w:p w:rsidR="00860B3A" w:rsidRPr="00860B3A" w:rsidRDefault="00AB09D7" w:rsidP="00AB09D7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0" w:lineRule="auto"/>
        <w:ind w:left="10" w:firstLine="514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В случае указания в графе «Условия обязательства» заложенного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 в обеспечение срочного обязательства финансового характера, следует уточнить необходимость отражения такого имущества в разделе 3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«Сведения об имуществе» справки.</w:t>
      </w:r>
    </w:p>
    <w:p w:rsidR="00860B3A" w:rsidRPr="00860B3A" w:rsidRDefault="00F36C0E" w:rsidP="00C22285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10" w:line="360" w:lineRule="auto"/>
        <w:ind w:firstLine="523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В случае наличия справок за предыдущие  отчетные  периоды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:rsidR="00860B3A" w:rsidRPr="00860B3A" w:rsidRDefault="00DC4A6C" w:rsidP="00C22285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Посредством сопоставления представленных справок со справками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за    </w:t>
      </w:r>
      <w:r w:rsidR="00860B3A" w:rsidRPr="00860B3A">
        <w:rPr>
          <w:rFonts w:eastAsia="Times New Roman"/>
          <w:color w:val="000000"/>
          <w:sz w:val="28"/>
          <w:szCs w:val="28"/>
        </w:rPr>
        <w:lastRenderedPageBreak/>
        <w:t xml:space="preserve">предыдущие отчетные периоды выявляется сумма сокращения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финансовых   обязательств за отчетный год в сравнении с доходами,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указанными в разделе 1 «Сведения о доходах» представленных справок. </w:t>
      </w:r>
      <w:r w:rsidR="00891421">
        <w:rPr>
          <w:rFonts w:eastAsia="Times New Roman"/>
          <w:color w:val="000000"/>
          <w:spacing w:val="2"/>
          <w:sz w:val="28"/>
          <w:szCs w:val="28"/>
        </w:rPr>
        <w:br/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В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случае наличия сомнений в объективности представленных сведений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необходимо запросить пояснения, в том числе в отношении источника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погашения обязательств.</w:t>
      </w:r>
    </w:p>
    <w:p w:rsidR="00860B3A" w:rsidRPr="00860B3A" w:rsidRDefault="00860B3A" w:rsidP="00C22285">
      <w:pPr>
        <w:shd w:val="clear" w:color="auto" w:fill="FFFFFF"/>
        <w:spacing w:before="5" w:line="360" w:lineRule="auto"/>
        <w:ind w:left="5" w:right="10" w:firstLine="51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Фактом, свидетельствующим о возможном совершении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коррупционного правонарушения, может быть ситуация значительного сокращения суммы имевшихся срочных обязательств. При этом сумма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выплаченного долга равна или превышает общий доход лица, супруги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(супруга) и несовершеннолетних (детей) за отчетный период.</w:t>
      </w:r>
    </w:p>
    <w:p w:rsidR="00860B3A" w:rsidRPr="00860B3A" w:rsidRDefault="00860B3A" w:rsidP="00C22285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В случае если лицо, супруга (супруг) выступают </w:t>
      </w:r>
      <w:r w:rsidR="00AB09D7">
        <w:rPr>
          <w:rFonts w:eastAsia="Times New Roman"/>
          <w:color w:val="000000"/>
          <w:spacing w:val="1"/>
          <w:sz w:val="28"/>
          <w:szCs w:val="28"/>
        </w:rPr>
        <w:t>в к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ачестве кредиторов необходимо сумму предоставленных средств сопоставить с доходами, полученными за отчетный период. В случае наличия сомнений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объективности представленных сведений необходимо запросить пояснения.</w:t>
      </w:r>
    </w:p>
    <w:p w:rsidR="00860B3A" w:rsidRPr="00AB09D7" w:rsidRDefault="00AB09D7" w:rsidP="00AB09D7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В случае если лицу, супруге (супругу)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выданы </w:t>
      </w:r>
      <w:r w:rsidR="00860B3A" w:rsidRPr="00AB09D7">
        <w:rPr>
          <w:rFonts w:eastAsia="Times New Roman"/>
          <w:color w:val="000000"/>
          <w:spacing w:val="-1"/>
          <w:sz w:val="28"/>
          <w:szCs w:val="28"/>
        </w:rPr>
        <w:t xml:space="preserve">кредиты на </w:t>
      </w:r>
      <w:r w:rsidR="00860B3A" w:rsidRPr="00AB09D7">
        <w:rPr>
          <w:rFonts w:eastAsia="Times New Roman"/>
          <w:color w:val="000000"/>
          <w:spacing w:val="6"/>
          <w:sz w:val="28"/>
          <w:szCs w:val="28"/>
        </w:rPr>
        <w:t xml:space="preserve">значительную сумму на беспроцентной основе или по заведомо низкой </w:t>
      </w:r>
      <w:r w:rsidR="00860B3A" w:rsidRPr="00AB09D7">
        <w:rPr>
          <w:rFonts w:eastAsia="Times New Roman"/>
          <w:color w:val="000000"/>
          <w:spacing w:val="-1"/>
          <w:sz w:val="28"/>
          <w:szCs w:val="28"/>
        </w:rPr>
        <w:t xml:space="preserve">ставке, отличающейся от обычных условий  кредитования, необходимо </w:t>
      </w:r>
      <w:r w:rsidR="00891421">
        <w:rPr>
          <w:rFonts w:eastAsia="Times New Roman"/>
          <w:color w:val="000000"/>
          <w:spacing w:val="-1"/>
          <w:sz w:val="28"/>
          <w:szCs w:val="28"/>
        </w:rPr>
        <w:br/>
      </w:r>
      <w:r w:rsidR="00860B3A" w:rsidRPr="00AB09D7">
        <w:rPr>
          <w:rFonts w:eastAsia="Times New Roman"/>
          <w:color w:val="000000"/>
          <w:spacing w:val="-2"/>
          <w:sz w:val="28"/>
          <w:szCs w:val="28"/>
        </w:rPr>
        <w:t>изучить данную ситуацию и при необходимости запросить соответствующие пояснения.</w:t>
      </w:r>
    </w:p>
    <w:p w:rsidR="00860B3A" w:rsidRPr="00860B3A" w:rsidRDefault="00860B3A" w:rsidP="00C22285">
      <w:pPr>
        <w:shd w:val="clear" w:color="auto" w:fill="FFFFFF"/>
        <w:spacing w:before="10" w:line="360" w:lineRule="auto"/>
        <w:ind w:left="5" w:right="19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В целях определения среднерыночной ставки и условий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предоставления кредитных средств рекомендуется использовать открытые источники информации, в том числе размещенные в информационно-</w:t>
      </w:r>
      <w:r w:rsidRPr="00860B3A">
        <w:rPr>
          <w:rFonts w:eastAsia="Times New Roman"/>
          <w:color w:val="000000"/>
          <w:sz w:val="28"/>
          <w:szCs w:val="28"/>
        </w:rPr>
        <w:t xml:space="preserve">телекоммуникационной сети «Интернет», анализируя ставки и условия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кредитных продуктов соответствующего банка или иной кредитной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организации на соответствующую дату.</w:t>
      </w:r>
    </w:p>
    <w:p w:rsidR="00860B3A" w:rsidRPr="00860B3A" w:rsidRDefault="00860B3A" w:rsidP="00C22285">
      <w:pPr>
        <w:shd w:val="clear" w:color="auto" w:fill="FFFFFF"/>
        <w:tabs>
          <w:tab w:val="left" w:pos="806"/>
        </w:tabs>
        <w:spacing w:before="5" w:line="360" w:lineRule="auto"/>
        <w:ind w:firstLine="523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14.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наличии кредита или займа, сумма которых значительно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превышает годовой доход лица, супруги (супруга), необходимость проверить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разделе 3.1 справки наличие соответствующего вновь приобретенного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имущества или наличие в разделе 6.2 справки информации о финансовом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обязательстве со стороны застройщика.</w:t>
      </w:r>
    </w:p>
    <w:p w:rsidR="00860B3A" w:rsidRPr="00860B3A" w:rsidRDefault="00860B3A" w:rsidP="003D0873">
      <w:pPr>
        <w:shd w:val="clear" w:color="auto" w:fill="FFFFFF"/>
        <w:spacing w:before="187" w:line="360" w:lineRule="auto"/>
        <w:ind w:right="14" w:firstLine="499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lastRenderedPageBreak/>
        <w:t xml:space="preserve">2.8.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Раздел 7 «Сведения о недвижимом имуществе, транспортных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 xml:space="preserve">средствах и ценных бумагах, отчужденных в течение отчетного периода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в результате безвозмездной сделки»</w:t>
      </w:r>
    </w:p>
    <w:p w:rsidR="00860B3A" w:rsidRPr="00860B3A" w:rsidRDefault="00860B3A" w:rsidP="00C22285">
      <w:pPr>
        <w:shd w:val="clear" w:color="auto" w:fill="FFFFFF"/>
        <w:spacing w:line="360" w:lineRule="auto"/>
        <w:ind w:right="5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указанного раздела необходимо обращать внимание на то,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что в соответствии с гражданским законодательством под сделкой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понимаются действия граждан и юридических лиц, направленные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установление, изменение или прекращение гражданских прав и обязанностей (статья 153 Гражданского кодекса Российской Федерации).</w:t>
      </w:r>
    </w:p>
    <w:p w:rsidR="00860B3A" w:rsidRPr="00860B3A" w:rsidRDefault="00860B3A" w:rsidP="00C22285">
      <w:pPr>
        <w:shd w:val="clear" w:color="auto" w:fill="FFFFFF"/>
        <w:spacing w:line="360" w:lineRule="auto"/>
        <w:ind w:left="10" w:right="5"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если в отношении объекта имущества, ранее находившегося в </w:t>
      </w:r>
      <w:r w:rsidRPr="00860B3A">
        <w:rPr>
          <w:rFonts w:eastAsia="Times New Roman"/>
          <w:color w:val="000000"/>
          <w:sz w:val="28"/>
          <w:szCs w:val="28"/>
        </w:rPr>
        <w:t xml:space="preserve">собственности, осуществлена безвозмездная сделка в устной форме, такая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информация должна быть указана в разделе 7 «Сведения о недвижимом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имуществе, транспортных средствах и ценных бумагах, отчужденных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течение отчетного периода в результате безвозмездной сделки» справки.</w:t>
      </w:r>
    </w:p>
    <w:p w:rsidR="00860B3A" w:rsidRPr="00860B3A" w:rsidRDefault="00860B3A" w:rsidP="00C22285">
      <w:pPr>
        <w:shd w:val="clear" w:color="auto" w:fill="FFFFFF"/>
        <w:spacing w:line="360" w:lineRule="auto"/>
        <w:ind w:left="1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Информация, указанная в данном разделе, сопоставляется с иными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разделами справки за текущий и предыдущие периоды на предмет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согласованности отображения соответствующих сведений.</w:t>
      </w:r>
    </w:p>
    <w:p w:rsidR="00F643FF" w:rsidRPr="00860B3A" w:rsidRDefault="00F643FF" w:rsidP="00C22285">
      <w:pPr>
        <w:shd w:val="clear" w:color="auto" w:fill="FFFFFF"/>
        <w:spacing w:line="360" w:lineRule="auto"/>
        <w:ind w:left="43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5"/>
          <w:sz w:val="28"/>
          <w:szCs w:val="28"/>
        </w:rPr>
        <w:br w:type="column"/>
      </w:r>
    </w:p>
    <w:p w:rsidR="00F643FF" w:rsidRDefault="00F643FF" w:rsidP="007B0ABC">
      <w:pPr>
        <w:shd w:val="clear" w:color="auto" w:fill="FFFFFF"/>
        <w:spacing w:before="187"/>
        <w:ind w:firstLine="52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B09D7">
        <w:rPr>
          <w:color w:val="000000"/>
          <w:spacing w:val="-1"/>
          <w:sz w:val="24"/>
          <w:szCs w:val="24"/>
        </w:rPr>
        <w:t>'</w:t>
      </w:r>
      <w:r w:rsidRPr="00AB09D7">
        <w:rPr>
          <w:rFonts w:eastAsia="Times New Roman"/>
          <w:color w:val="000000"/>
          <w:spacing w:val="-1"/>
          <w:sz w:val="24"/>
          <w:szCs w:val="24"/>
        </w:rPr>
        <w:t xml:space="preserve">За исключением сведений, представляемых претендентами на замещение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>посредством прямых выборов должности или на членство в выборном органе (палате органа)</w:t>
      </w:r>
    </w:p>
    <w:p w:rsidR="00AB09D7" w:rsidRPr="00AB09D7" w:rsidRDefault="00AB09D7" w:rsidP="007B0ABC">
      <w:pPr>
        <w:shd w:val="clear" w:color="auto" w:fill="FFFFFF"/>
        <w:spacing w:before="187"/>
        <w:ind w:firstLine="523"/>
        <w:jc w:val="both"/>
        <w:rPr>
          <w:sz w:val="24"/>
          <w:szCs w:val="24"/>
        </w:rPr>
      </w:pPr>
    </w:p>
    <w:p w:rsidR="00F643FF" w:rsidRDefault="00F643FF" w:rsidP="007B0ABC">
      <w:pPr>
        <w:shd w:val="clear" w:color="auto" w:fill="FFFFFF"/>
        <w:ind w:left="5" w:firstLine="504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AB09D7">
        <w:rPr>
          <w:color w:val="000000"/>
          <w:spacing w:val="13"/>
          <w:sz w:val="24"/>
          <w:szCs w:val="24"/>
          <w:vertAlign w:val="superscript"/>
        </w:rPr>
        <w:t>2</w:t>
      </w:r>
      <w:r w:rsidRPr="00AB09D7">
        <w:rPr>
          <w:color w:val="000000"/>
          <w:spacing w:val="13"/>
          <w:sz w:val="24"/>
          <w:szCs w:val="24"/>
        </w:rPr>
        <w:t xml:space="preserve"> </w:t>
      </w:r>
      <w:r w:rsidRPr="00AB09D7">
        <w:rPr>
          <w:rFonts w:eastAsia="Times New Roman"/>
          <w:color w:val="000000"/>
          <w:spacing w:val="13"/>
          <w:sz w:val="24"/>
          <w:szCs w:val="24"/>
        </w:rPr>
        <w:t xml:space="preserve">Подпункт «л» пункта 3 Указа Президента Российской Федерации </w:t>
      </w:r>
      <w:r w:rsidRPr="00AB09D7">
        <w:rPr>
          <w:rFonts w:eastAsia="Times New Roman"/>
          <w:color w:val="000000"/>
          <w:spacing w:val="-1"/>
          <w:sz w:val="24"/>
          <w:szCs w:val="24"/>
        </w:rPr>
        <w:t xml:space="preserve">от 21 сентября 2009 г. №1065 «О проверке достоверности и полноты сведений,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федеральными государственными служащими требований к служебному поведению».</w:t>
      </w:r>
    </w:p>
    <w:p w:rsidR="00F643FF" w:rsidRPr="00AB09D7" w:rsidRDefault="00F643FF" w:rsidP="007B0ABC">
      <w:pPr>
        <w:shd w:val="clear" w:color="auto" w:fill="FFFFFF"/>
        <w:spacing w:before="5"/>
        <w:ind w:left="5" w:right="5" w:firstLine="504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7"/>
          <w:sz w:val="24"/>
          <w:szCs w:val="24"/>
        </w:rPr>
        <w:t xml:space="preserve">Пункт 1 статьи 10 Федерального закона от 03 декабря 2012 г. №230-ФЗ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«О контроле за соответствием расходов лиц, замещающих государственные должности, и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>иных лиц их доходам».</w:t>
      </w:r>
    </w:p>
    <w:p w:rsidR="00F643FF" w:rsidRPr="00AB09D7" w:rsidRDefault="00F643FF" w:rsidP="007B0ABC">
      <w:pPr>
        <w:shd w:val="clear" w:color="auto" w:fill="FFFFFF"/>
        <w:ind w:left="5" w:right="5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Подпункт «е» пункта 15 Положения о проверке достоверности и полноты сведений,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федеральными государственными служащими требований к служебному поведению, </w:t>
      </w:r>
      <w:r w:rsidRPr="00AB09D7">
        <w:rPr>
          <w:rFonts w:eastAsia="Times New Roman"/>
          <w:color w:val="000000"/>
          <w:spacing w:val="-2"/>
          <w:sz w:val="24"/>
          <w:szCs w:val="24"/>
        </w:rPr>
        <w:t xml:space="preserve">утвержденного Указом Указ Президента Российской Федерации от 21 сентября 2009 г.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№ 1065</w:t>
      </w:r>
    </w:p>
    <w:p w:rsidR="00F643FF" w:rsidRPr="00AB09D7" w:rsidRDefault="00F643FF" w:rsidP="007B0ABC">
      <w:pPr>
        <w:shd w:val="clear" w:color="auto" w:fill="FFFFFF"/>
        <w:ind w:left="14" w:right="5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2"/>
          <w:sz w:val="24"/>
          <w:szCs w:val="24"/>
        </w:rPr>
        <w:t xml:space="preserve">«О проверке достоверности и полноты сведений, представляемых гражданами,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претендующими на замещение должностей федеральной государственной службы, и </w:t>
      </w:r>
      <w:r w:rsidRPr="00AB09D7">
        <w:rPr>
          <w:rFonts w:eastAsia="Times New Roman"/>
          <w:color w:val="000000"/>
          <w:sz w:val="24"/>
          <w:szCs w:val="24"/>
        </w:rPr>
        <w:t xml:space="preserve">федеральными государственными служащими, и соблюдения федеральными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государственными служащими требований к служебному поведению».</w:t>
      </w:r>
    </w:p>
    <w:p w:rsidR="00F643FF" w:rsidRPr="00AB09D7" w:rsidRDefault="00F643FF" w:rsidP="007B0ABC">
      <w:pPr>
        <w:shd w:val="clear" w:color="auto" w:fill="FFFFFF"/>
        <w:ind w:left="10" w:right="5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Подпункт «е» пункта 7 Положения о проверке достоверности и полноты сведений, </w:t>
      </w:r>
      <w:r w:rsidRPr="00AB09D7">
        <w:rPr>
          <w:rFonts w:eastAsia="Times New Roman"/>
          <w:color w:val="000000"/>
          <w:spacing w:val="1"/>
          <w:sz w:val="24"/>
          <w:szCs w:val="24"/>
        </w:rPr>
        <w:t xml:space="preserve">представляемых гражданами, претендующими на замещение государственных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должностей российской федерации, и лицами, замещающими государственные должности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российской федерации, и соблюдения ограничений лицами, замещающими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утвержденного Указом Президента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 xml:space="preserve">Российской Федерации от 21 сентября 2009 г. № 1066 «О проверке достоверности и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 xml:space="preserve">полноты сведений, представляемых гражданами, претендующими на замещение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 xml:space="preserve">государственных должностей Российской Федерации, и лицами, замещающими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и соблюдения ограничений лицами,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>замещающими государственные должности Российской Федерации».</w:t>
      </w:r>
    </w:p>
    <w:p w:rsidR="00F643FF" w:rsidRPr="00AB09D7" w:rsidRDefault="00F643FF" w:rsidP="007B0ABC">
      <w:pPr>
        <w:shd w:val="clear" w:color="auto" w:fill="FFFFFF"/>
        <w:spacing w:before="5"/>
        <w:ind w:left="14" w:right="10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Подпункт «и» пункта 6 Типового положения о подразделении федерального государственного органа по профилактике коррупционных и иных правонарушений,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утвержденного Указом. Президента Российской Федерации от 15 июля2015 №364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«О мерах по совершенствованию организации деятельности в области противодействия коррупции».</w:t>
      </w:r>
    </w:p>
    <w:p w:rsidR="00F643FF" w:rsidRPr="007B0ABC" w:rsidRDefault="00F643FF" w:rsidP="007B0ABC">
      <w:pPr>
        <w:shd w:val="clear" w:color="auto" w:fill="FFFFFF"/>
        <w:spacing w:before="5"/>
        <w:ind w:left="24" w:right="14" w:firstLine="49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3"/>
          <w:sz w:val="24"/>
          <w:szCs w:val="24"/>
        </w:rPr>
        <w:t>П</w:t>
      </w:r>
      <w:r w:rsidRPr="007B0ABC">
        <w:rPr>
          <w:rFonts w:eastAsia="Times New Roman"/>
          <w:color w:val="000000"/>
          <w:spacing w:val="-3"/>
          <w:sz w:val="24"/>
          <w:szCs w:val="24"/>
        </w:rPr>
        <w:t xml:space="preserve">одпункт «л» пункта 7 Типового положения об органе субъекта российской </w:t>
      </w:r>
      <w:r w:rsidRPr="007B0ABC">
        <w:rPr>
          <w:rFonts w:eastAsia="Times New Roman"/>
          <w:color w:val="000000"/>
          <w:spacing w:val="-5"/>
          <w:sz w:val="24"/>
          <w:szCs w:val="24"/>
        </w:rPr>
        <w:t xml:space="preserve">федерации по профилактике коррупционных и иных правонарушений, утвержденного </w:t>
      </w:r>
      <w:r w:rsidRPr="007B0ABC">
        <w:rPr>
          <w:rFonts w:eastAsia="Times New Roman"/>
          <w:color w:val="000000"/>
          <w:spacing w:val="-4"/>
          <w:sz w:val="24"/>
          <w:szCs w:val="24"/>
        </w:rPr>
        <w:t xml:space="preserve">Указом Президента Российской Федерации от 15 июля 2015 №364 «О мерах по </w:t>
      </w:r>
      <w:r w:rsidRPr="007B0ABC">
        <w:rPr>
          <w:rFonts w:eastAsia="Times New Roman"/>
          <w:color w:val="000000"/>
          <w:spacing w:val="-5"/>
          <w:sz w:val="24"/>
          <w:szCs w:val="24"/>
        </w:rPr>
        <w:t>совершенствованию организации деятельности в области противодействия коррупции».</w:t>
      </w:r>
    </w:p>
    <w:p w:rsidR="00F643FF" w:rsidRPr="00AB09D7" w:rsidRDefault="00F643FF" w:rsidP="007B0ABC">
      <w:pPr>
        <w:shd w:val="clear" w:color="auto" w:fill="FFFFFF"/>
        <w:spacing w:before="5"/>
        <w:ind w:left="29" w:right="14" w:firstLine="504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Настоящие Методические рекомендации также могут быть использованы при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проведении анализа сведений о доходах, об имуществе и об обязательствах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 xml:space="preserve">имущественного характера, представляемых руководителями государственных и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муниципальных учреждений в соответствии с пунктом 3.1 части 1 статьи 8 Федерального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закона № 237-ФЗ и частью 4 статьи 275 Трудового кодекса Российской Федерации.</w:t>
      </w:r>
    </w:p>
    <w:p w:rsidR="00F643FF" w:rsidRPr="00AB09D7" w:rsidRDefault="00F643FF">
      <w:pPr>
        <w:shd w:val="clear" w:color="auto" w:fill="FFFFFF"/>
        <w:spacing w:before="5" w:line="192" w:lineRule="exact"/>
        <w:ind w:left="29" w:right="14" w:firstLine="504"/>
        <w:jc w:val="both"/>
        <w:rPr>
          <w:sz w:val="24"/>
          <w:szCs w:val="24"/>
        </w:rPr>
        <w:sectPr w:rsidR="00F643FF" w:rsidRPr="00AB09D7" w:rsidSect="007E7ECF">
          <w:type w:val="continuous"/>
          <w:pgSz w:w="11909" w:h="16834" w:code="9"/>
          <w:pgMar w:top="910" w:right="852" w:bottom="909" w:left="1418" w:header="720" w:footer="720" w:gutter="0"/>
          <w:cols w:space="1762"/>
          <w:noEndnote/>
          <w:docGrid w:linePitch="272"/>
        </w:sectPr>
      </w:pPr>
    </w:p>
    <w:p w:rsidR="00F643FF" w:rsidRPr="000F58D9" w:rsidRDefault="00F643FF">
      <w:pPr>
        <w:shd w:val="clear" w:color="auto" w:fill="FFFFFF"/>
        <w:jc w:val="center"/>
      </w:pPr>
    </w:p>
    <w:p w:rsidR="00F643FF" w:rsidRPr="000F58D9" w:rsidRDefault="00F643FF" w:rsidP="000F58D9">
      <w:pPr>
        <w:shd w:val="clear" w:color="auto" w:fill="FFFFFF"/>
        <w:tabs>
          <w:tab w:val="left" w:pos="734"/>
        </w:tabs>
        <w:spacing w:before="379" w:line="226" w:lineRule="exact"/>
        <w:ind w:left="5" w:firstLine="518"/>
      </w:pPr>
      <w:r w:rsidRPr="000F58D9">
        <w:br w:type="column"/>
      </w:r>
    </w:p>
    <w:sectPr w:rsidR="00F643FF" w:rsidRPr="000F58D9" w:rsidSect="00891421">
      <w:type w:val="continuous"/>
      <w:pgSz w:w="11909" w:h="16834" w:code="9"/>
      <w:pgMar w:top="881" w:right="360" w:bottom="881" w:left="8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661844"/>
    <w:lvl w:ilvl="0">
      <w:numFmt w:val="bullet"/>
      <w:lvlText w:val="*"/>
      <w:lvlJc w:val="left"/>
    </w:lvl>
  </w:abstractNum>
  <w:abstractNum w:abstractNumId="1" w15:restartNumberingAfterBreak="0">
    <w:nsid w:val="0C0F3D13"/>
    <w:multiLevelType w:val="singleLevel"/>
    <w:tmpl w:val="97146048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360033"/>
    <w:multiLevelType w:val="singleLevel"/>
    <w:tmpl w:val="961EA6A0"/>
    <w:lvl w:ilvl="0">
      <w:start w:val="3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BC64A6"/>
    <w:multiLevelType w:val="singleLevel"/>
    <w:tmpl w:val="5CD4A2F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7B7EC7"/>
    <w:multiLevelType w:val="singleLevel"/>
    <w:tmpl w:val="D21E4A9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2117AB"/>
    <w:multiLevelType w:val="singleLevel"/>
    <w:tmpl w:val="6DCA43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C807CB"/>
    <w:multiLevelType w:val="singleLevel"/>
    <w:tmpl w:val="4F528D9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08700B"/>
    <w:multiLevelType w:val="singleLevel"/>
    <w:tmpl w:val="30DCDFE6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7579E8"/>
    <w:multiLevelType w:val="singleLevel"/>
    <w:tmpl w:val="0908CA54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243016"/>
    <w:multiLevelType w:val="singleLevel"/>
    <w:tmpl w:val="16D8BE5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CB4D0D"/>
    <w:multiLevelType w:val="singleLevel"/>
    <w:tmpl w:val="573AA496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E82216"/>
    <w:multiLevelType w:val="singleLevel"/>
    <w:tmpl w:val="35D22AF6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A5603F"/>
    <w:multiLevelType w:val="singleLevel"/>
    <w:tmpl w:val="329E2512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945461"/>
    <w:multiLevelType w:val="singleLevel"/>
    <w:tmpl w:val="CE3EBC86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C35A11"/>
    <w:multiLevelType w:val="singleLevel"/>
    <w:tmpl w:val="3348D2F2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E005FF"/>
    <w:multiLevelType w:val="singleLevel"/>
    <w:tmpl w:val="8736BB6C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D648A1"/>
    <w:multiLevelType w:val="singleLevel"/>
    <w:tmpl w:val="259C4F82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AC5E0B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54F3912"/>
    <w:multiLevelType w:val="singleLevel"/>
    <w:tmpl w:val="336CFD2C"/>
    <w:lvl w:ilvl="0">
      <w:start w:val="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36523C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8AA5877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E1715E0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8"/>
  </w:num>
  <w:num w:numId="4">
    <w:abstractNumId w:val="13"/>
  </w:num>
  <w:num w:numId="5">
    <w:abstractNumId w:val="1"/>
  </w:num>
  <w:num w:numId="6">
    <w:abstractNumId w:val="5"/>
  </w:num>
  <w:num w:numId="7">
    <w:abstractNumId w:val="15"/>
  </w:num>
  <w:num w:numId="8">
    <w:abstractNumId w:val="16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)"/>
        <w:legacy w:legacy="1" w:legacySpace="0" w:legacyIndent="206"/>
        <w:lvlJc w:val="left"/>
        <w:rPr>
          <w:rFonts w:ascii="Courier New" w:hAnsi="Courier New" w:cs="Courier New" w:hint="default"/>
        </w:rPr>
      </w:lvl>
    </w:lvlOverride>
  </w:num>
  <w:num w:numId="15">
    <w:abstractNumId w:val="20"/>
  </w:num>
  <w:num w:numId="16">
    <w:abstractNumId w:val="2"/>
  </w:num>
  <w:num w:numId="17">
    <w:abstractNumId w:val="19"/>
  </w:num>
  <w:num w:numId="18">
    <w:abstractNumId w:val="10"/>
  </w:num>
  <w:num w:numId="19">
    <w:abstractNumId w:val="14"/>
  </w:num>
  <w:num w:numId="20">
    <w:abstractNumId w:val="7"/>
  </w:num>
  <w:num w:numId="21">
    <w:abstractNumId w:val="4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07"/>
    <w:rsid w:val="000F58D9"/>
    <w:rsid w:val="00240721"/>
    <w:rsid w:val="002D4687"/>
    <w:rsid w:val="003D0873"/>
    <w:rsid w:val="00527431"/>
    <w:rsid w:val="006B11A0"/>
    <w:rsid w:val="007B0ABC"/>
    <w:rsid w:val="007E7ECF"/>
    <w:rsid w:val="00860B3A"/>
    <w:rsid w:val="00891421"/>
    <w:rsid w:val="00AB09D7"/>
    <w:rsid w:val="00B00F07"/>
    <w:rsid w:val="00B82383"/>
    <w:rsid w:val="00BD3C40"/>
    <w:rsid w:val="00C22285"/>
    <w:rsid w:val="00DC4A6C"/>
    <w:rsid w:val="00EE5464"/>
    <w:rsid w:val="00F36C0E"/>
    <w:rsid w:val="00F643FF"/>
    <w:rsid w:val="00F933B1"/>
    <w:rsid w:val="00F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A8A892-EA42-4198-B846-88C0CD90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6997</Words>
  <Characters>39889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Галина Андреевна</dc:creator>
  <cp:keywords/>
  <dc:description/>
  <cp:lastModifiedBy>Tretiakova Anna</cp:lastModifiedBy>
  <cp:revision>2</cp:revision>
  <dcterms:created xsi:type="dcterms:W3CDTF">2023-04-20T14:59:00Z</dcterms:created>
  <dcterms:modified xsi:type="dcterms:W3CDTF">2023-04-20T14:59:00Z</dcterms:modified>
</cp:coreProperties>
</file>